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7606" w14:textId="77777777" w:rsidR="0004607F" w:rsidRDefault="0004607F" w:rsidP="00B83F26">
      <w:pPr>
        <w:jc w:val="center"/>
        <w:rPr>
          <w:b/>
          <w:sz w:val="40"/>
          <w:szCs w:val="40"/>
        </w:rPr>
      </w:pPr>
    </w:p>
    <w:p w14:paraId="0A21861F" w14:textId="77777777"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 xml:space="preserve">Uzavřená dle § </w:t>
      </w:r>
      <w:r w:rsidR="00683F62" w:rsidRPr="00D53952">
        <w:rPr>
          <w:rFonts w:ascii="Arial" w:hAnsi="Arial" w:cs="Arial"/>
          <w:b/>
          <w:sz w:val="22"/>
          <w:szCs w:val="22"/>
        </w:rPr>
        <w:t>2586</w:t>
      </w:r>
      <w:r w:rsidRPr="00D53952">
        <w:rPr>
          <w:rFonts w:ascii="Arial" w:hAnsi="Arial" w:cs="Arial"/>
          <w:b/>
          <w:sz w:val="22"/>
          <w:szCs w:val="22"/>
        </w:rPr>
        <w:t xml:space="preserve"> zákona č. 89/2012 Sb., občanský zákoník</w:t>
      </w:r>
    </w:p>
    <w:p w14:paraId="650DF511" w14:textId="77777777" w:rsidR="00B83F26" w:rsidRPr="00D53952" w:rsidRDefault="0021725F" w:rsidP="00B83F26">
      <w:pPr>
        <w:jc w:val="center"/>
        <w:rPr>
          <w:rFonts w:ascii="Arial" w:hAnsi="Arial" w:cs="Arial"/>
          <w:b/>
          <w:sz w:val="22"/>
          <w:szCs w:val="22"/>
        </w:rPr>
      </w:pPr>
      <w:r w:rsidRPr="00D53952">
        <w:rPr>
          <w:rFonts w:ascii="Arial" w:hAnsi="Arial" w:cs="Arial"/>
          <w:b/>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77777777" w:rsidR="00A375D5" w:rsidRPr="00D53952" w:rsidRDefault="00B83F26" w:rsidP="0043137E">
      <w:pPr>
        <w:jc w:val="center"/>
        <w:rPr>
          <w:rFonts w:ascii="Arial" w:hAnsi="Arial" w:cs="Arial"/>
          <w:b/>
          <w:snapToGrid w:val="0"/>
          <w:sz w:val="22"/>
          <w:szCs w:val="22"/>
          <w:u w:val="single"/>
        </w:rPr>
      </w:pPr>
      <w:r w:rsidRPr="00D53952">
        <w:rPr>
          <w:rFonts w:ascii="Arial" w:hAnsi="Arial" w:cs="Arial"/>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7777777" w:rsidR="00B83F26" w:rsidRPr="00D53952"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7A67F0ED" w14:textId="77777777" w:rsidR="00FB40B2" w:rsidRPr="00D53952" w:rsidRDefault="00FB40B2" w:rsidP="00FB40B2">
      <w:pPr>
        <w:pStyle w:val="Zkladntext"/>
        <w:spacing w:line="276" w:lineRule="auto"/>
        <w:ind w:left="360"/>
        <w:jc w:val="both"/>
        <w:rPr>
          <w:rFonts w:ascii="Arial" w:hAnsi="Arial" w:cs="Arial"/>
          <w:i/>
          <w:sz w:val="22"/>
          <w:szCs w:val="22"/>
        </w:rPr>
      </w:pPr>
      <w:r w:rsidRPr="00D53952">
        <w:rPr>
          <w:rFonts w:ascii="Arial" w:hAnsi="Arial" w:cs="Arial"/>
          <w:sz w:val="22"/>
          <w:szCs w:val="22"/>
        </w:rPr>
        <w:t>Česká republika - Státní pozemkový úřad,</w:t>
      </w:r>
    </w:p>
    <w:p w14:paraId="0092A4DE" w14:textId="77777777" w:rsidR="00FB40B2" w:rsidRPr="00D53952" w:rsidRDefault="00FB40B2" w:rsidP="00FB40B2">
      <w:pPr>
        <w:pStyle w:val="Zkladntext"/>
        <w:spacing w:line="276" w:lineRule="auto"/>
        <w:ind w:left="2124" w:hanging="1764"/>
        <w:jc w:val="both"/>
        <w:rPr>
          <w:rFonts w:ascii="Arial" w:hAnsi="Arial" w:cs="Arial"/>
          <w:b w:val="0"/>
          <w:i/>
          <w:sz w:val="22"/>
          <w:szCs w:val="22"/>
        </w:rPr>
      </w:pPr>
      <w:r w:rsidRPr="00D53952">
        <w:rPr>
          <w:rFonts w:ascii="Arial" w:hAnsi="Arial" w:cs="Arial"/>
          <w:sz w:val="22"/>
          <w:szCs w:val="22"/>
        </w:rPr>
        <w:tab/>
        <w:t xml:space="preserve">Krajský pozemkový úřad …….., </w:t>
      </w:r>
      <w:r w:rsidRPr="00D53952">
        <w:rPr>
          <w:rFonts w:ascii="Arial" w:hAnsi="Arial" w:cs="Arial"/>
          <w:bCs/>
          <w:sz w:val="22"/>
          <w:szCs w:val="22"/>
          <w:highlight w:val="yellow"/>
          <w:lang w:val="en-US"/>
        </w:rPr>
        <w:t>[DOPLNIT</w:t>
      </w:r>
      <w:r w:rsidRPr="00D53952">
        <w:rPr>
          <w:rFonts w:ascii="Arial" w:hAnsi="Arial" w:cs="Arial"/>
          <w:b w:val="0"/>
          <w:bCs/>
          <w:sz w:val="22"/>
          <w:szCs w:val="22"/>
          <w:highlight w:val="yellow"/>
          <w:lang w:val="en-US"/>
        </w:rPr>
        <w:t>]</w:t>
      </w:r>
    </w:p>
    <w:p w14:paraId="14CB9A5D" w14:textId="77777777" w:rsidR="00FB40B2" w:rsidRPr="00D53952" w:rsidRDefault="00FB40B2" w:rsidP="00FB40B2">
      <w:pPr>
        <w:pStyle w:val="Zkladntext"/>
        <w:spacing w:line="276" w:lineRule="auto"/>
        <w:ind w:left="2124"/>
        <w:jc w:val="both"/>
        <w:rPr>
          <w:rFonts w:ascii="Arial" w:hAnsi="Arial" w:cs="Arial"/>
          <w:b w:val="0"/>
          <w:i/>
          <w:sz w:val="22"/>
          <w:szCs w:val="22"/>
        </w:rPr>
      </w:pPr>
      <w:r w:rsidRPr="00D53952">
        <w:rPr>
          <w:rFonts w:ascii="Arial" w:hAnsi="Arial" w:cs="Arial"/>
          <w:sz w:val="22"/>
          <w:szCs w:val="22"/>
        </w:rPr>
        <w:t>Pobočka …….</w:t>
      </w:r>
      <w:r w:rsidRPr="00D53952">
        <w:rPr>
          <w:rFonts w:ascii="Arial" w:hAnsi="Arial" w:cs="Arial"/>
          <w:bCs/>
          <w:sz w:val="22"/>
          <w:szCs w:val="22"/>
          <w:highlight w:val="yellow"/>
          <w:lang w:val="en-US"/>
        </w:rPr>
        <w:t>[DOPLNIT</w:t>
      </w:r>
      <w:r w:rsidRPr="00D53952">
        <w:rPr>
          <w:rFonts w:ascii="Arial" w:hAnsi="Arial" w:cs="Arial"/>
          <w:b w:val="0"/>
          <w:bCs/>
          <w:sz w:val="22"/>
          <w:szCs w:val="22"/>
          <w:highlight w:val="yellow"/>
          <w:lang w:val="en-US"/>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p>
    <w:p w14:paraId="61EDA0B9" w14:textId="77777777"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Pr="00D53952">
        <w:rPr>
          <w:rFonts w:ascii="Arial" w:hAnsi="Arial" w:cs="Arial"/>
          <w:sz w:val="22"/>
          <w:szCs w:val="22"/>
        </w:rPr>
        <w:tab/>
        <w:t xml:space="preserve">…….. </w:t>
      </w:r>
      <w:r w:rsidRPr="00D53952">
        <w:rPr>
          <w:rFonts w:ascii="Arial" w:hAnsi="Arial" w:cs="Arial"/>
          <w:b/>
          <w:sz w:val="22"/>
          <w:szCs w:val="22"/>
          <w:highlight w:val="yellow"/>
        </w:rPr>
        <w:t>[DOPLNIT]</w:t>
      </w:r>
      <w:r w:rsidRPr="00D53952">
        <w:rPr>
          <w:rFonts w:ascii="Arial" w:hAnsi="Arial" w:cs="Arial"/>
          <w:sz w:val="22"/>
          <w:szCs w:val="22"/>
          <w:highlight w:val="yellow"/>
        </w:rPr>
        <w:t xml:space="preserve"> (uvede se, ředitel KPÚ, v případě, že SoD podepisuje ředitel KPÚ nebo vedoucí pobočky v případě, že SoD podepisuje vedoucí pobočky, KPÚ, Pobočka)</w:t>
      </w:r>
    </w:p>
    <w:p w14:paraId="743BD4B9" w14:textId="77777777"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Pr="00D53952">
        <w:rPr>
          <w:rFonts w:ascii="Arial" w:hAnsi="Arial" w:cs="Arial"/>
          <w:sz w:val="22"/>
          <w:szCs w:val="22"/>
        </w:rPr>
        <w:tab/>
        <w:t xml:space="preserve">……... </w:t>
      </w:r>
      <w:r w:rsidRPr="00D53952">
        <w:rPr>
          <w:rFonts w:ascii="Arial" w:hAnsi="Arial" w:cs="Arial"/>
          <w:b/>
          <w:sz w:val="22"/>
          <w:szCs w:val="22"/>
          <w:highlight w:val="yellow"/>
        </w:rPr>
        <w:t>[DOPLNIT]</w:t>
      </w:r>
      <w:r w:rsidRPr="00D53952">
        <w:rPr>
          <w:rFonts w:ascii="Arial" w:hAnsi="Arial" w:cs="Arial"/>
          <w:sz w:val="22"/>
          <w:szCs w:val="22"/>
          <w:highlight w:val="yellow"/>
        </w:rPr>
        <w:t xml:space="preserve"> (vyplní se příslušný pracovník, KPÚ, Pobočka)</w:t>
      </w:r>
    </w:p>
    <w:p w14:paraId="365CBAF0" w14:textId="77777777" w:rsidR="00FB40B2" w:rsidRPr="00D53952" w:rsidRDefault="00FB40B2" w:rsidP="00FB40B2">
      <w:pPr>
        <w:pStyle w:val="Bezmezer"/>
        <w:tabs>
          <w:tab w:val="left" w:pos="4536"/>
        </w:tabs>
        <w:ind w:left="4530" w:hanging="4530"/>
        <w:rPr>
          <w:rFonts w:ascii="Arial" w:hAnsi="Arial" w:cs="Arial"/>
          <w:snapToGrid w:val="0"/>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Pr="00D53952">
        <w:rPr>
          <w:rFonts w:ascii="Arial" w:hAnsi="Arial" w:cs="Arial"/>
          <w:snapToGrid w:val="0"/>
          <w:sz w:val="22"/>
          <w:szCs w:val="22"/>
        </w:rPr>
        <w:tab/>
        <w:t xml:space="preserve">……… </w:t>
      </w:r>
      <w:r w:rsidRPr="00D53952">
        <w:rPr>
          <w:rFonts w:ascii="Arial" w:hAnsi="Arial" w:cs="Arial"/>
          <w:b/>
          <w:sz w:val="22"/>
          <w:szCs w:val="22"/>
          <w:highlight w:val="yellow"/>
        </w:rPr>
        <w:t>[DOPLNIT]</w:t>
      </w:r>
      <w:r w:rsidRPr="00D53952">
        <w:rPr>
          <w:rFonts w:ascii="Arial" w:hAnsi="Arial" w:cs="Arial"/>
          <w:sz w:val="22"/>
          <w:szCs w:val="22"/>
          <w:highlight w:val="yellow"/>
        </w:rPr>
        <w:t xml:space="preserve"> (vyplní se příslušný pracovník, KPÚ, Pobočka)</w:t>
      </w:r>
      <w:r w:rsidRPr="00D53952">
        <w:rPr>
          <w:rFonts w:ascii="Arial" w:hAnsi="Arial" w:cs="Arial"/>
          <w:sz w:val="22"/>
          <w:szCs w:val="22"/>
        </w:rPr>
        <w:t xml:space="preserve"> </w:t>
      </w:r>
    </w:p>
    <w:p w14:paraId="1E7C5B3D"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Adresa:</w:t>
      </w:r>
      <w:r w:rsidRPr="00D53952">
        <w:rPr>
          <w:rFonts w:ascii="Arial" w:hAnsi="Arial" w:cs="Arial"/>
          <w:sz w:val="22"/>
          <w:szCs w:val="22"/>
        </w:rPr>
        <w:tab/>
        <w:t xml:space="preserve">…… </w:t>
      </w:r>
      <w:r w:rsidRPr="00D53952">
        <w:rPr>
          <w:rFonts w:ascii="Arial" w:hAnsi="Arial" w:cs="Arial"/>
          <w:b/>
          <w:sz w:val="22"/>
          <w:szCs w:val="22"/>
          <w:highlight w:val="yellow"/>
        </w:rPr>
        <w:t>[DOPLNIT]</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Pr="00D53952">
        <w:rPr>
          <w:rFonts w:ascii="Arial" w:hAnsi="Arial" w:cs="Arial"/>
          <w:sz w:val="22"/>
          <w:szCs w:val="22"/>
        </w:rPr>
        <w:tab/>
      </w:r>
      <w:r w:rsidRPr="00D53952">
        <w:rPr>
          <w:rFonts w:ascii="Arial" w:hAnsi="Arial" w:cs="Arial"/>
          <w:sz w:val="22"/>
          <w:szCs w:val="22"/>
        </w:rPr>
        <w:tab/>
        <w:t xml:space="preserve"> </w:t>
      </w:r>
    </w:p>
    <w:p w14:paraId="533873BD"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t xml:space="preserve">…… </w:t>
      </w:r>
      <w:r w:rsidRPr="00D53952">
        <w:rPr>
          <w:rFonts w:ascii="Arial" w:hAnsi="Arial" w:cs="Arial"/>
          <w:b/>
          <w:sz w:val="22"/>
          <w:szCs w:val="22"/>
          <w:highlight w:val="yellow"/>
        </w:rPr>
        <w:t>[DOPLNIT]</w:t>
      </w:r>
      <w:r w:rsidRPr="00D53952">
        <w:rPr>
          <w:rFonts w:ascii="Arial" w:hAnsi="Arial" w:cs="Arial"/>
          <w:sz w:val="22"/>
          <w:szCs w:val="22"/>
          <w:highlight w:val="yellow"/>
        </w:rPr>
        <w:t>@</w:t>
      </w:r>
      <w:r w:rsidRPr="00D53952">
        <w:rPr>
          <w:rFonts w:ascii="Arial" w:hAnsi="Arial" w:cs="Arial"/>
          <w:sz w:val="22"/>
          <w:szCs w:val="22"/>
        </w:rPr>
        <w:t>spucr.cz</w:t>
      </w:r>
    </w:p>
    <w:p w14:paraId="37BD0DA6"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E250BC8" w14:textId="77777777" w:rsidR="00B83F26" w:rsidRPr="00D53952"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r w:rsidRPr="00D53952">
        <w:rPr>
          <w:rFonts w:ascii="Arial" w:hAnsi="Arial" w:cs="Arial"/>
          <w:b/>
          <w:sz w:val="22"/>
          <w:szCs w:val="22"/>
        </w:rPr>
        <w:tab/>
      </w:r>
      <w:r w:rsidRPr="00D53952">
        <w:rPr>
          <w:rFonts w:ascii="Arial" w:hAnsi="Arial" w:cs="Arial"/>
          <w:b/>
          <w:sz w:val="22"/>
          <w:szCs w:val="22"/>
        </w:rPr>
        <w:tab/>
        <w:t xml:space="preserve"> </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76945CF0" w14:textId="77777777" w:rsidR="007C5C7F" w:rsidRPr="00D53952"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 xml:space="preserve">Sídlo: </w:t>
      </w:r>
      <w:r w:rsidR="00EF315E" w:rsidRPr="00D53952">
        <w:rPr>
          <w:rFonts w:ascii="Arial" w:hAnsi="Arial" w:cs="Arial"/>
          <w:bCs/>
          <w:sz w:val="22"/>
          <w:szCs w:val="22"/>
        </w:rPr>
        <w:t xml:space="preserve">                                                                 </w:t>
      </w:r>
      <w:r w:rsidR="00EF315E" w:rsidRPr="00D53952">
        <w:rPr>
          <w:rFonts w:ascii="Arial" w:hAnsi="Arial" w:cs="Arial"/>
          <w:b/>
          <w:sz w:val="22"/>
          <w:szCs w:val="22"/>
          <w:highlight w:val="yellow"/>
          <w:lang w:val="en-US"/>
        </w:rPr>
        <w:t>[DOPLNIT]</w:t>
      </w:r>
    </w:p>
    <w:p w14:paraId="34BE5168" w14:textId="77777777" w:rsidR="00B83F26" w:rsidRPr="00D53952" w:rsidRDefault="007C5C7F" w:rsidP="00B83F26">
      <w:pPr>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EF315E" w:rsidRPr="00D53952">
        <w:rPr>
          <w:rFonts w:ascii="Arial" w:hAnsi="Arial" w:cs="Arial"/>
          <w:bCs/>
          <w:sz w:val="22"/>
          <w:szCs w:val="22"/>
        </w:rPr>
        <w:t xml:space="preserve">  </w:t>
      </w:r>
      <w:r w:rsidR="00EF315E" w:rsidRPr="00D53952">
        <w:rPr>
          <w:rFonts w:ascii="Arial" w:hAnsi="Arial" w:cs="Arial"/>
          <w:b/>
          <w:sz w:val="22"/>
          <w:szCs w:val="22"/>
          <w:highlight w:val="yellow"/>
          <w:lang w:val="en-US"/>
        </w:rPr>
        <w:t>[DOPLNIT]</w:t>
      </w:r>
      <w:r w:rsidR="00B83F26" w:rsidRPr="00D53952">
        <w:rPr>
          <w:rFonts w:ascii="Arial" w:hAnsi="Arial" w:cs="Arial"/>
          <w:bCs/>
          <w:sz w:val="22"/>
          <w:szCs w:val="22"/>
        </w:rPr>
        <w:tab/>
      </w:r>
      <w:r w:rsidR="00B83F26" w:rsidRPr="00D53952">
        <w:rPr>
          <w:rFonts w:ascii="Arial" w:hAnsi="Arial" w:cs="Arial"/>
          <w:bCs/>
          <w:sz w:val="22"/>
          <w:szCs w:val="22"/>
        </w:rPr>
        <w:tab/>
      </w:r>
      <w:r w:rsidR="00B83F26" w:rsidRPr="00D53952">
        <w:rPr>
          <w:rFonts w:ascii="Arial" w:hAnsi="Arial" w:cs="Arial"/>
          <w:bCs/>
          <w:sz w:val="22"/>
          <w:szCs w:val="22"/>
        </w:rPr>
        <w:tab/>
      </w:r>
    </w:p>
    <w:p w14:paraId="0445E41E" w14:textId="77777777" w:rsidR="00B83F26" w:rsidRPr="00D53952" w:rsidRDefault="00B83F26" w:rsidP="00B83F26">
      <w:pPr>
        <w:ind w:hanging="360"/>
        <w:jc w:val="both"/>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Zastoupen ve věcech smluvních:</w:t>
      </w:r>
      <w:r w:rsidR="00EF315E" w:rsidRPr="00D53952">
        <w:rPr>
          <w:rFonts w:ascii="Arial" w:hAnsi="Arial" w:cs="Arial"/>
          <w:sz w:val="22"/>
          <w:szCs w:val="22"/>
        </w:rPr>
        <w:t xml:space="preserve">                       </w:t>
      </w:r>
      <w:r w:rsidR="00EF315E" w:rsidRPr="00D53952">
        <w:rPr>
          <w:rFonts w:ascii="Arial" w:hAnsi="Arial" w:cs="Arial"/>
          <w:b/>
          <w:sz w:val="22"/>
          <w:szCs w:val="22"/>
          <w:highlight w:val="yellow"/>
          <w:lang w:val="en-US"/>
        </w:rPr>
        <w:t>[DOPLNIT]</w:t>
      </w:r>
    </w:p>
    <w:p w14:paraId="084D0481" w14:textId="77777777" w:rsidR="00B83F26" w:rsidRPr="00D53952" w:rsidRDefault="00B83F26" w:rsidP="00B83F26">
      <w:pPr>
        <w:ind w:left="360" w:hanging="360"/>
        <w:jc w:val="both"/>
        <w:rPr>
          <w:rFonts w:ascii="Arial" w:hAnsi="Arial" w:cs="Arial"/>
          <w:sz w:val="22"/>
          <w:szCs w:val="22"/>
        </w:rPr>
      </w:pPr>
      <w:r w:rsidRPr="00D53952">
        <w:rPr>
          <w:rFonts w:ascii="Arial" w:hAnsi="Arial" w:cs="Arial"/>
          <w:sz w:val="22"/>
          <w:szCs w:val="22"/>
        </w:rPr>
        <w:t>Zastoupen ve věcech technických:</w:t>
      </w:r>
      <w:r w:rsidR="00EF315E" w:rsidRPr="00D53952">
        <w:rPr>
          <w:rFonts w:ascii="Arial" w:hAnsi="Arial" w:cs="Arial"/>
          <w:sz w:val="22"/>
          <w:szCs w:val="22"/>
        </w:rPr>
        <w:t xml:space="preserve">                    </w:t>
      </w:r>
      <w:r w:rsidR="00EF315E" w:rsidRPr="00D53952">
        <w:rPr>
          <w:rFonts w:ascii="Arial" w:hAnsi="Arial" w:cs="Arial"/>
          <w:b/>
          <w:sz w:val="22"/>
          <w:szCs w:val="22"/>
          <w:highlight w:val="yellow"/>
          <w:lang w:val="en-US"/>
        </w:rPr>
        <w:t>[DOPLNIT]</w:t>
      </w:r>
      <w:r w:rsidRPr="00D53952">
        <w:rPr>
          <w:rFonts w:ascii="Arial" w:hAnsi="Arial" w:cs="Arial"/>
          <w:sz w:val="22"/>
          <w:szCs w:val="22"/>
        </w:rPr>
        <w:tab/>
      </w:r>
      <w:r w:rsidRPr="00D53952">
        <w:rPr>
          <w:rFonts w:ascii="Arial" w:hAnsi="Arial" w:cs="Arial"/>
          <w:sz w:val="22"/>
          <w:szCs w:val="22"/>
        </w:rPr>
        <w:tab/>
        <w:t xml:space="preserve"> </w:t>
      </w:r>
    </w:p>
    <w:p w14:paraId="0DB285C9" w14:textId="77777777" w:rsidR="00B83F26" w:rsidRPr="00D53952" w:rsidRDefault="00B83F26" w:rsidP="00B83F26">
      <w:pPr>
        <w:pStyle w:val="Zkladntext3"/>
        <w:ind w:left="2124" w:hanging="2124"/>
        <w:rPr>
          <w:rFonts w:ascii="Arial" w:hAnsi="Arial" w:cs="Arial"/>
          <w:bCs/>
          <w:snapToGrid/>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006EE5" w:rsidRPr="00D53952">
        <w:rPr>
          <w:rFonts w:ascii="Arial" w:hAnsi="Arial" w:cs="Arial"/>
          <w:b/>
          <w:sz w:val="22"/>
          <w:szCs w:val="22"/>
          <w:highlight w:val="yellow"/>
          <w:lang w:val="en-US"/>
        </w:rPr>
        <w:t>[DOPLNIT]</w:t>
      </w:r>
    </w:p>
    <w:p w14:paraId="14C316FC" w14:textId="77777777" w:rsidR="00B83F26" w:rsidRPr="00D53952" w:rsidRDefault="00B83F26" w:rsidP="0032529C">
      <w:pPr>
        <w:pStyle w:val="Zkladntext3"/>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006EE5" w:rsidRPr="00D53952">
        <w:rPr>
          <w:rFonts w:ascii="Arial" w:hAnsi="Arial" w:cs="Arial"/>
          <w:b/>
          <w:sz w:val="22"/>
          <w:szCs w:val="22"/>
          <w:highlight w:val="yellow"/>
          <w:lang w:val="en-US"/>
        </w:rPr>
        <w:t>[DOPLNIT]</w:t>
      </w:r>
      <w:r w:rsidRPr="00D53952">
        <w:rPr>
          <w:rFonts w:ascii="Arial" w:hAnsi="Arial" w:cs="Arial"/>
          <w:bCs/>
          <w:sz w:val="22"/>
          <w:szCs w:val="22"/>
        </w:rPr>
        <w:tab/>
        <w:t xml:space="preserve">         </w:t>
      </w:r>
    </w:p>
    <w:p w14:paraId="1B558669" w14:textId="77777777" w:rsidR="00B83F26" w:rsidRPr="00D53952" w:rsidRDefault="00B83F26" w:rsidP="00B83F26">
      <w:pPr>
        <w:pStyle w:val="Nadpis2"/>
        <w:spacing w:line="240"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DIČ:                   </w:t>
      </w:r>
      <w:r w:rsidRPr="00D53952">
        <w:rPr>
          <w:rFonts w:ascii="Arial" w:hAnsi="Arial" w:cs="Arial"/>
          <w:bCs/>
          <w:sz w:val="22"/>
          <w:szCs w:val="22"/>
        </w:rPr>
        <w:tab/>
      </w:r>
      <w:r w:rsidRPr="00D53952">
        <w:rPr>
          <w:rFonts w:ascii="Arial" w:hAnsi="Arial" w:cs="Arial"/>
          <w:bCs/>
          <w:sz w:val="22"/>
          <w:szCs w:val="22"/>
        </w:rPr>
        <w:tab/>
      </w:r>
      <w:r w:rsidR="002B264E" w:rsidRPr="00D53952">
        <w:rPr>
          <w:rFonts w:ascii="Arial" w:hAnsi="Arial" w:cs="Arial"/>
          <w:bCs/>
          <w:sz w:val="22"/>
          <w:szCs w:val="22"/>
        </w:rPr>
        <w:t xml:space="preserve">               </w:t>
      </w:r>
      <w:r w:rsidR="00006EE5" w:rsidRPr="00D53952">
        <w:rPr>
          <w:rFonts w:ascii="Arial" w:hAnsi="Arial" w:cs="Arial"/>
          <w:bCs/>
          <w:sz w:val="22"/>
          <w:szCs w:val="22"/>
        </w:rPr>
        <w:t xml:space="preserve"> </w:t>
      </w:r>
      <w:r w:rsidR="00006EE5" w:rsidRPr="00D53952">
        <w:rPr>
          <w:rFonts w:ascii="Arial" w:hAnsi="Arial" w:cs="Arial"/>
          <w:b/>
          <w:sz w:val="22"/>
          <w:szCs w:val="22"/>
          <w:highlight w:val="yellow"/>
          <w:lang w:val="en-US"/>
        </w:rPr>
        <w:t>[DOPLNIT]</w:t>
      </w:r>
      <w:r w:rsidRPr="00D53952">
        <w:rPr>
          <w:rFonts w:ascii="Arial" w:hAnsi="Arial" w:cs="Arial"/>
          <w:bCs/>
          <w:sz w:val="22"/>
          <w:szCs w:val="22"/>
        </w:rPr>
        <w:tab/>
      </w:r>
    </w:p>
    <w:p w14:paraId="3B121AD9" w14:textId="77777777" w:rsidR="00B83F26" w:rsidRPr="00D53952" w:rsidRDefault="00B83F26" w:rsidP="00B83F26">
      <w:pPr>
        <w:pStyle w:val="Nadpis2"/>
        <w:tabs>
          <w:tab w:val="left" w:pos="2127"/>
        </w:tabs>
        <w:spacing w:line="240" w:lineRule="auto"/>
        <w:ind w:left="360" w:hanging="360"/>
        <w:rPr>
          <w:rFonts w:ascii="Arial" w:hAnsi="Arial" w:cs="Arial"/>
          <w:bCs/>
          <w:sz w:val="22"/>
          <w:szCs w:val="22"/>
        </w:rPr>
      </w:pPr>
      <w:r w:rsidRPr="00D53952">
        <w:rPr>
          <w:rFonts w:ascii="Arial" w:hAnsi="Arial" w:cs="Arial"/>
          <w:bCs/>
          <w:sz w:val="22"/>
          <w:szCs w:val="22"/>
        </w:rPr>
        <w:t xml:space="preserve">Tel / Fax:                    </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006EE5" w:rsidRPr="00D53952">
        <w:rPr>
          <w:rFonts w:ascii="Arial" w:hAnsi="Arial" w:cs="Arial"/>
          <w:b/>
          <w:sz w:val="22"/>
          <w:szCs w:val="22"/>
          <w:highlight w:val="yellow"/>
          <w:lang w:val="en-US"/>
        </w:rPr>
        <w:t>[DOPLNIT]</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409CD338" w14:textId="77777777" w:rsidR="00E75F8D" w:rsidRPr="00D53952" w:rsidRDefault="00B83F26" w:rsidP="00B83F26">
      <w:pPr>
        <w:pStyle w:val="Zkladntext3"/>
        <w:tabs>
          <w:tab w:val="left" w:pos="2127"/>
          <w:tab w:val="left" w:pos="4800"/>
        </w:tabs>
        <w:ind w:hanging="360"/>
        <w:rPr>
          <w:rFonts w:ascii="Arial" w:hAnsi="Arial" w:cs="Arial"/>
          <w:bCs/>
          <w:sz w:val="22"/>
          <w:szCs w:val="22"/>
        </w:rPr>
      </w:pPr>
      <w:r w:rsidRPr="00D53952">
        <w:rPr>
          <w:rFonts w:ascii="Arial" w:hAnsi="Arial" w:cs="Arial"/>
          <w:bCs/>
          <w:sz w:val="22"/>
          <w:szCs w:val="22"/>
        </w:rPr>
        <w:t xml:space="preserve">      E-mail:</w:t>
      </w:r>
      <w:r w:rsidR="00006EE5" w:rsidRPr="00D53952">
        <w:rPr>
          <w:rFonts w:ascii="Arial" w:hAnsi="Arial" w:cs="Arial"/>
          <w:bCs/>
          <w:sz w:val="22"/>
          <w:szCs w:val="22"/>
        </w:rPr>
        <w:t xml:space="preserve">                                                                </w:t>
      </w:r>
      <w:r w:rsidR="00006EE5" w:rsidRPr="00D53952">
        <w:rPr>
          <w:rFonts w:ascii="Arial" w:hAnsi="Arial" w:cs="Arial"/>
          <w:b/>
          <w:sz w:val="22"/>
          <w:szCs w:val="22"/>
          <w:highlight w:val="yellow"/>
          <w:lang w:val="en-US"/>
        </w:rPr>
        <w:t>[DOPLNIT]</w:t>
      </w:r>
    </w:p>
    <w:p w14:paraId="5B5FE3C2" w14:textId="77777777" w:rsidR="00006EE5" w:rsidRPr="00D53952" w:rsidRDefault="00E75F8D" w:rsidP="00006EE5">
      <w:pPr>
        <w:pStyle w:val="Zkladntext3"/>
        <w:tabs>
          <w:tab w:val="left" w:pos="2127"/>
          <w:tab w:val="left" w:pos="4800"/>
        </w:tabs>
        <w:ind w:hanging="360"/>
        <w:rPr>
          <w:rFonts w:ascii="Arial" w:hAnsi="Arial" w:cs="Arial"/>
          <w:b/>
          <w:sz w:val="22"/>
          <w:szCs w:val="22"/>
          <w:lang w:val="en-US"/>
        </w:rPr>
      </w:pPr>
      <w:r w:rsidRPr="00D53952">
        <w:rPr>
          <w:rFonts w:ascii="Arial" w:hAnsi="Arial" w:cs="Arial"/>
          <w:bCs/>
          <w:sz w:val="22"/>
          <w:szCs w:val="22"/>
        </w:rPr>
        <w:tab/>
        <w:t>ID DS:</w:t>
      </w:r>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006EE5" w:rsidRPr="00D53952">
        <w:rPr>
          <w:rFonts w:ascii="Arial" w:hAnsi="Arial" w:cs="Arial"/>
          <w:b/>
          <w:sz w:val="22"/>
          <w:szCs w:val="22"/>
          <w:highlight w:val="yellow"/>
          <w:lang w:val="en-US"/>
        </w:rPr>
        <w:t>[DOPLNIT]</w:t>
      </w:r>
    </w:p>
    <w:p w14:paraId="08B17035" w14:textId="77777777" w:rsidR="00006EE5" w:rsidRPr="00D53952" w:rsidRDefault="00006EE5" w:rsidP="00006EE5">
      <w:pPr>
        <w:pStyle w:val="Zkladntext3"/>
        <w:tabs>
          <w:tab w:val="left" w:pos="2127"/>
          <w:tab w:val="left" w:pos="4800"/>
        </w:tabs>
        <w:rPr>
          <w:rFonts w:ascii="Arial" w:hAnsi="Arial" w:cs="Arial"/>
          <w:b/>
          <w:sz w:val="22"/>
          <w:szCs w:val="22"/>
          <w:lang w:val="en-US"/>
        </w:rPr>
      </w:pPr>
      <w:r w:rsidRPr="00D53952">
        <w:rPr>
          <w:rFonts w:ascii="Arial" w:hAnsi="Arial" w:cs="Arial"/>
          <w:sz w:val="22"/>
          <w:szCs w:val="22"/>
          <w:lang w:val="en-US"/>
        </w:rPr>
        <w:t>Společnost je zapsaná</w:t>
      </w:r>
      <w:r w:rsidR="003611E2" w:rsidRPr="00D53952">
        <w:rPr>
          <w:rFonts w:ascii="Arial" w:hAnsi="Arial" w:cs="Arial"/>
          <w:sz w:val="22"/>
          <w:szCs w:val="22"/>
          <w:lang w:val="en-US"/>
        </w:rPr>
        <w:t xml:space="preserve"> v obchodním rejstříku vedeném u </w:t>
      </w:r>
      <w:r w:rsidR="003611E2" w:rsidRPr="00D53952">
        <w:rPr>
          <w:rFonts w:ascii="Arial" w:hAnsi="Arial" w:cs="Arial"/>
          <w:b/>
          <w:sz w:val="22"/>
          <w:szCs w:val="22"/>
          <w:highlight w:val="yellow"/>
          <w:lang w:val="en-US"/>
        </w:rPr>
        <w:t>[DOPLNIT]</w:t>
      </w:r>
      <w:r w:rsidR="003611E2" w:rsidRPr="00D53952">
        <w:rPr>
          <w:rFonts w:ascii="Arial" w:hAnsi="Arial" w:cs="Arial"/>
          <w:b/>
          <w:sz w:val="22"/>
          <w:szCs w:val="22"/>
          <w:lang w:val="en-US"/>
        </w:rPr>
        <w:t xml:space="preserve"> </w:t>
      </w:r>
      <w:r w:rsidR="003611E2" w:rsidRPr="00D53952">
        <w:rPr>
          <w:rFonts w:ascii="Arial" w:hAnsi="Arial" w:cs="Arial"/>
          <w:sz w:val="22"/>
          <w:szCs w:val="22"/>
          <w:lang w:val="en-US"/>
        </w:rPr>
        <w:t xml:space="preserve">soudu v </w:t>
      </w:r>
      <w:r w:rsidR="003611E2" w:rsidRPr="00D53952">
        <w:rPr>
          <w:rFonts w:ascii="Arial" w:hAnsi="Arial" w:cs="Arial"/>
          <w:b/>
          <w:sz w:val="22"/>
          <w:szCs w:val="22"/>
          <w:highlight w:val="yellow"/>
          <w:lang w:val="en-US"/>
        </w:rPr>
        <w:t>[DOPLNIT]</w:t>
      </w:r>
      <w:r w:rsidR="003611E2" w:rsidRPr="00D53952">
        <w:rPr>
          <w:rFonts w:ascii="Arial" w:hAnsi="Arial" w:cs="Arial"/>
          <w:b/>
          <w:sz w:val="22"/>
          <w:szCs w:val="22"/>
          <w:lang w:val="en-US"/>
        </w:rPr>
        <w:t xml:space="preserve"> </w:t>
      </w:r>
      <w:r w:rsidR="003611E2" w:rsidRPr="00D53952">
        <w:rPr>
          <w:rFonts w:ascii="Arial" w:hAnsi="Arial" w:cs="Arial"/>
          <w:sz w:val="22"/>
          <w:szCs w:val="22"/>
          <w:lang w:val="en-US"/>
        </w:rPr>
        <w:t xml:space="preserve">oddíl </w:t>
      </w:r>
      <w:r w:rsidR="003611E2" w:rsidRPr="00D53952">
        <w:rPr>
          <w:rFonts w:ascii="Arial" w:hAnsi="Arial" w:cs="Arial"/>
          <w:b/>
          <w:sz w:val="22"/>
          <w:szCs w:val="22"/>
          <w:highlight w:val="yellow"/>
          <w:lang w:val="en-US"/>
        </w:rPr>
        <w:t>[DOPLNIT]</w:t>
      </w:r>
      <w:r w:rsidR="003611E2" w:rsidRPr="00D53952">
        <w:rPr>
          <w:rFonts w:ascii="Arial" w:hAnsi="Arial" w:cs="Arial"/>
          <w:b/>
          <w:sz w:val="22"/>
          <w:szCs w:val="22"/>
          <w:lang w:val="en-US"/>
        </w:rPr>
        <w:t xml:space="preserve"> </w:t>
      </w:r>
      <w:r w:rsidR="003611E2" w:rsidRPr="00D53952">
        <w:rPr>
          <w:rFonts w:ascii="Arial" w:hAnsi="Arial" w:cs="Arial"/>
          <w:sz w:val="22"/>
          <w:szCs w:val="22"/>
          <w:lang w:val="en-US"/>
        </w:rPr>
        <w:t xml:space="preserve">vložka </w:t>
      </w:r>
      <w:r w:rsidR="003611E2" w:rsidRPr="00D53952">
        <w:rPr>
          <w:rFonts w:ascii="Arial" w:hAnsi="Arial" w:cs="Arial"/>
          <w:b/>
          <w:sz w:val="22"/>
          <w:szCs w:val="22"/>
          <w:highlight w:val="yellow"/>
          <w:lang w:val="en-US"/>
        </w:rPr>
        <w:t>[DOPLNIT]</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77777777" w:rsidR="00A375D5" w:rsidRPr="00D53952" w:rsidRDefault="00B83F26" w:rsidP="0043137E">
      <w:pPr>
        <w:tabs>
          <w:tab w:val="left" w:pos="300"/>
        </w:tabs>
        <w:jc w:val="center"/>
        <w:rPr>
          <w:rFonts w:ascii="Arial" w:hAnsi="Arial" w:cs="Arial"/>
          <w:b/>
          <w:snapToGrid w:val="0"/>
          <w:sz w:val="22"/>
          <w:szCs w:val="22"/>
        </w:rPr>
      </w:pPr>
      <w:r w:rsidRPr="00D53952">
        <w:rPr>
          <w:rFonts w:ascii="Arial" w:hAnsi="Arial" w:cs="Arial"/>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7777777" w:rsidR="00B83F26" w:rsidRPr="00D53952" w:rsidRDefault="00B83F26" w:rsidP="00B83F26">
      <w:pPr>
        <w:numPr>
          <w:ilvl w:val="0"/>
          <w:numId w:val="3"/>
        </w:numPr>
        <w:spacing w:before="60"/>
        <w:ind w:left="426" w:hanging="426"/>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0532967E" w:rsidR="000B3316" w:rsidRPr="00D53952" w:rsidRDefault="00B83F26">
      <w:pPr>
        <w:numPr>
          <w:ilvl w:val="0"/>
          <w:numId w:val="3"/>
        </w:numPr>
        <w:spacing w:before="60" w:line="280" w:lineRule="atLeast"/>
        <w:ind w:left="426" w:hanging="426"/>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1D363B" w:rsidRPr="00D53952">
        <w:rPr>
          <w:rFonts w:ascii="Arial" w:hAnsi="Arial" w:cs="Arial"/>
          <w:sz w:val="22"/>
          <w:szCs w:val="22"/>
        </w:rPr>
        <w:t xml:space="preserve"> (</w:t>
      </w:r>
      <w:r w:rsidRPr="00D53952">
        <w:rPr>
          <w:rFonts w:ascii="Arial" w:hAnsi="Arial" w:cs="Arial"/>
          <w:sz w:val="22"/>
          <w:szCs w:val="22"/>
        </w:rPr>
        <w:t>zhotovitele projektové dokumentace</w:t>
      </w:r>
      <w:r w:rsidR="00CB4F7C" w:rsidRPr="00D53952">
        <w:rPr>
          <w:rFonts w:ascii="Arial" w:hAnsi="Arial" w:cs="Arial"/>
          <w:sz w:val="22"/>
          <w:szCs w:val="22"/>
        </w:rPr>
        <w:t xml:space="preserve"> pro stavební povolení a pro realizaci staveb</w:t>
      </w:r>
      <w:r w:rsidR="007A798D" w:rsidRPr="00D53952">
        <w:rPr>
          <w:rFonts w:ascii="Arial" w:hAnsi="Arial" w:cs="Arial"/>
          <w:sz w:val="22"/>
          <w:szCs w:val="22"/>
        </w:rPr>
        <w:t>)</w:t>
      </w:r>
      <w:r w:rsidR="00057F3C" w:rsidRPr="00D53952">
        <w:rPr>
          <w:rFonts w:ascii="Arial" w:hAnsi="Arial" w:cs="Arial"/>
          <w:sz w:val="22"/>
          <w:szCs w:val="22"/>
        </w:rPr>
        <w:t>, tj. dozoru nad souladem stavby (DOPLNIT NÁZEV) s ověřenou projektovou dokumentací.</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pPr>
        <w:numPr>
          <w:ilvl w:val="0"/>
          <w:numId w:val="3"/>
        </w:numPr>
        <w:spacing w:before="60" w:line="280" w:lineRule="atLeast"/>
        <w:ind w:left="426" w:hanging="426"/>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77777777" w:rsidR="000B3316" w:rsidRPr="00D53952" w:rsidRDefault="000B3316" w:rsidP="001A4873">
      <w:pPr>
        <w:spacing w:before="60" w:line="280" w:lineRule="atLeast"/>
        <w:ind w:left="426"/>
        <w:jc w:val="both"/>
        <w:rPr>
          <w:rFonts w:ascii="Arial" w:hAnsi="Arial" w:cs="Arial"/>
          <w:b/>
          <w:sz w:val="22"/>
          <w:szCs w:val="22"/>
          <w:lang w:val="en-US"/>
        </w:rPr>
      </w:pPr>
      <w:r w:rsidRPr="00D53952">
        <w:rPr>
          <w:rFonts w:ascii="Arial" w:hAnsi="Arial" w:cs="Arial"/>
          <w:sz w:val="22"/>
          <w:szCs w:val="22"/>
        </w:rPr>
        <w:t xml:space="preserve">Název stavby: </w:t>
      </w:r>
      <w:r w:rsidRPr="00D53952">
        <w:rPr>
          <w:rFonts w:ascii="Arial" w:hAnsi="Arial" w:cs="Arial"/>
          <w:b/>
          <w:sz w:val="22"/>
          <w:szCs w:val="22"/>
          <w:highlight w:val="yellow"/>
          <w:lang w:val="en-US"/>
        </w:rPr>
        <w:t>[DOPLNIT]</w:t>
      </w:r>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15A75C99" w14:textId="77777777" w:rsidR="000B3316" w:rsidRPr="00D53952" w:rsidRDefault="000B3316" w:rsidP="001A4873">
      <w:pPr>
        <w:spacing w:before="60" w:line="280" w:lineRule="atLeast"/>
        <w:ind w:left="426"/>
        <w:jc w:val="both"/>
        <w:rPr>
          <w:rFonts w:ascii="Arial" w:hAnsi="Arial" w:cs="Arial"/>
          <w:b/>
          <w:sz w:val="22"/>
          <w:szCs w:val="22"/>
          <w:lang w:val="en-US"/>
        </w:rPr>
      </w:pPr>
      <w:r w:rsidRPr="00D53952">
        <w:rPr>
          <w:rFonts w:ascii="Arial" w:hAnsi="Arial" w:cs="Arial"/>
          <w:sz w:val="22"/>
          <w:szCs w:val="22"/>
          <w:lang w:val="en-US"/>
        </w:rPr>
        <w:t xml:space="preserve">Místo stavby:  </w:t>
      </w:r>
      <w:r w:rsidRPr="00D53952">
        <w:rPr>
          <w:rFonts w:ascii="Arial" w:hAnsi="Arial" w:cs="Arial"/>
          <w:b/>
          <w:sz w:val="22"/>
          <w:szCs w:val="22"/>
          <w:highlight w:val="yellow"/>
          <w:lang w:val="en-US"/>
        </w:rPr>
        <w:t>[DOPLNIT]</w:t>
      </w:r>
    </w:p>
    <w:p w14:paraId="50980D5B" w14:textId="77777777" w:rsidR="000B3316" w:rsidRPr="00D53952" w:rsidRDefault="000B3316" w:rsidP="001A4873">
      <w:pPr>
        <w:spacing w:before="60" w:line="280" w:lineRule="atLeast"/>
        <w:ind w:left="426"/>
        <w:jc w:val="both"/>
        <w:rPr>
          <w:rFonts w:ascii="Arial" w:hAnsi="Arial" w:cs="Arial"/>
          <w:b/>
          <w:sz w:val="22"/>
          <w:szCs w:val="22"/>
          <w:lang w:val="en-US"/>
        </w:rPr>
      </w:pPr>
    </w:p>
    <w:p w14:paraId="7445499A" w14:textId="77777777" w:rsidR="000B3316" w:rsidRPr="00D53952" w:rsidRDefault="000B3316" w:rsidP="001A4873">
      <w:pPr>
        <w:spacing w:before="60" w:line="280" w:lineRule="atLeast"/>
        <w:ind w:left="426"/>
        <w:jc w:val="both"/>
        <w:rPr>
          <w:rFonts w:ascii="Arial" w:hAnsi="Arial" w:cs="Arial"/>
          <w:b/>
          <w:sz w:val="22"/>
          <w:szCs w:val="22"/>
          <w:lang w:val="en-US"/>
        </w:rPr>
      </w:pPr>
      <w:r w:rsidRPr="00D53952">
        <w:rPr>
          <w:rFonts w:ascii="Arial" w:hAnsi="Arial" w:cs="Arial"/>
          <w:sz w:val="22"/>
          <w:szCs w:val="22"/>
          <w:lang w:val="en-US"/>
        </w:rPr>
        <w:t xml:space="preserve">Popis stavby:   </w:t>
      </w:r>
      <w:r w:rsidRPr="00D53952">
        <w:rPr>
          <w:rFonts w:ascii="Arial" w:hAnsi="Arial" w:cs="Arial"/>
          <w:b/>
          <w:sz w:val="22"/>
          <w:szCs w:val="22"/>
          <w:highlight w:val="yellow"/>
          <w:lang w:val="en-US"/>
        </w:rPr>
        <w:t>[DOPLNIT]</w:t>
      </w:r>
    </w:p>
    <w:p w14:paraId="21258837" w14:textId="77777777" w:rsidR="00B0493E" w:rsidRPr="00D53952" w:rsidRDefault="000B3316" w:rsidP="001A4873">
      <w:pPr>
        <w:spacing w:before="60" w:line="280" w:lineRule="atLeast"/>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77777777" w:rsidR="00A375D5" w:rsidRPr="00D53952" w:rsidRDefault="00B83F26" w:rsidP="0043137E">
      <w:pPr>
        <w:pStyle w:val="Zkladntext"/>
        <w:spacing w:line="240" w:lineRule="auto"/>
        <w:jc w:val="center"/>
        <w:rPr>
          <w:rFonts w:ascii="Arial" w:hAnsi="Arial" w:cs="Arial"/>
          <w:sz w:val="22"/>
          <w:szCs w:val="22"/>
        </w:rPr>
      </w:pPr>
      <w:r w:rsidRPr="00D53952">
        <w:rPr>
          <w:rFonts w:ascii="Arial" w:hAnsi="Arial" w:cs="Arial"/>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77777777" w:rsidR="00B83F26" w:rsidRPr="00D53952" w:rsidRDefault="00B83F26" w:rsidP="00865AAA">
      <w:pPr>
        <w:pStyle w:val="Zkladntext"/>
        <w:numPr>
          <w:ilvl w:val="0"/>
          <w:numId w:val="28"/>
        </w:numPr>
        <w:spacing w:line="240" w:lineRule="auto"/>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77777777" w:rsidR="00B83F26" w:rsidRPr="00D53952" w:rsidRDefault="00B83F26" w:rsidP="0069213B">
      <w:pPr>
        <w:pStyle w:val="Zkladntext3"/>
        <w:numPr>
          <w:ilvl w:val="0"/>
          <w:numId w:val="28"/>
        </w:numPr>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 xml:space="preserve">o územním plánování a stavebním řádu, v platném znění,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účastní se předání a převzetí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dohlíží na soulad zhotovované stavby s projektovou dokumentací ověřenou ve stavebním řízení, která je podkladem pro jeho činnost, sleduje a kontroluje postup výstavby ve vztahu k 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77777777"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stavebním povolení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stavebním povolením </w:t>
      </w:r>
      <w:r w:rsidR="00B520B5" w:rsidRPr="00D53952">
        <w:rPr>
          <w:rFonts w:ascii="Arial" w:hAnsi="Arial" w:cs="Arial"/>
          <w:bCs/>
          <w:sz w:val="22"/>
          <w:szCs w:val="22"/>
        </w:rPr>
        <w:br/>
      </w:r>
      <w:r w:rsidRPr="00D53952">
        <w:rPr>
          <w:rFonts w:ascii="Arial" w:hAnsi="Arial" w:cs="Arial"/>
          <w:bCs/>
          <w:sz w:val="22"/>
          <w:szCs w:val="22"/>
        </w:rPr>
        <w:t xml:space="preserve">a stanovisky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69213B">
      <w:pPr>
        <w:pStyle w:val="Zkladntext3"/>
        <w:numPr>
          <w:ilvl w:val="0"/>
          <w:numId w:val="28"/>
        </w:numPr>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77777777" w:rsidR="00B83F26" w:rsidRPr="00D53952" w:rsidRDefault="00B83F26" w:rsidP="0069213B">
      <w:pPr>
        <w:pStyle w:val="Zkladntext3"/>
        <w:numPr>
          <w:ilvl w:val="0"/>
          <w:numId w:val="28"/>
        </w:numPr>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77777777" w:rsidR="00EC3260" w:rsidRPr="00D53952" w:rsidRDefault="00EC3260" w:rsidP="0069213B">
      <w:pPr>
        <w:pStyle w:val="Zkladntext3"/>
        <w:numPr>
          <w:ilvl w:val="0"/>
          <w:numId w:val="28"/>
        </w:numPr>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a sledu prací na díle,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1C21B66F" w14:textId="77777777" w:rsidR="009B4D42" w:rsidRPr="00D53952" w:rsidRDefault="009B4D42" w:rsidP="002E2A05">
      <w:pPr>
        <w:pStyle w:val="Odstavecseseznamem"/>
        <w:numPr>
          <w:ilvl w:val="0"/>
          <w:numId w:val="28"/>
        </w:numPr>
        <w:jc w:val="both"/>
        <w:rPr>
          <w:rFonts w:ascii="Arial" w:hAnsi="Arial" w:cs="Arial"/>
          <w:bCs/>
          <w:snapToGrid w:val="0"/>
          <w:sz w:val="22"/>
          <w:szCs w:val="22"/>
        </w:rPr>
      </w:pPr>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002E2A05" w:rsidRPr="00D53952">
        <w:rPr>
          <w:rFonts w:ascii="Arial" w:hAnsi="Arial" w:cs="Arial"/>
          <w:bCs/>
          <w:snapToGrid w:val="0"/>
          <w:sz w:val="22"/>
          <w:szCs w:val="22"/>
          <w:highlight w:val="yellow"/>
        </w:rPr>
        <w:t>z</w:t>
      </w:r>
      <w:r w:rsidRPr="00D53952">
        <w:rPr>
          <w:rFonts w:ascii="Arial" w:hAnsi="Arial" w:cs="Arial"/>
          <w:bCs/>
          <w:snapToGrid w:val="0"/>
          <w:sz w:val="22"/>
          <w:szCs w:val="22"/>
          <w:highlight w:val="yellow"/>
        </w:rPr>
        <w:t>adávacího/výběrového</w:t>
      </w:r>
      <w:r w:rsidRPr="00D53952">
        <w:rPr>
          <w:rFonts w:ascii="Arial" w:hAnsi="Arial" w:cs="Arial"/>
          <w:bCs/>
          <w:snapToGrid w:val="0"/>
          <w:sz w:val="22"/>
          <w:szCs w:val="22"/>
        </w:rPr>
        <w:t xml:space="preserve"> řízení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stavb</w:t>
      </w:r>
      <w:r w:rsidR="002E2A05" w:rsidRPr="00D53952">
        <w:rPr>
          <w:rFonts w:ascii="Arial" w:hAnsi="Arial" w:cs="Arial"/>
          <w:bCs/>
          <w:snapToGrid w:val="0"/>
          <w:sz w:val="22"/>
          <w:szCs w:val="22"/>
        </w:rPr>
        <w:t xml:space="preserve">y </w:t>
      </w:r>
      <w:r w:rsidR="002E2A05" w:rsidRPr="00D53952">
        <w:rPr>
          <w:rFonts w:ascii="Arial" w:hAnsi="Arial" w:cs="Arial"/>
          <w:bCs/>
          <w:snapToGrid w:val="0"/>
          <w:sz w:val="22"/>
          <w:szCs w:val="22"/>
          <w:highlight w:val="yellow"/>
        </w:rPr>
        <w:t>(DOP</w:t>
      </w:r>
      <w:r w:rsidR="0054478C" w:rsidRPr="00D53952">
        <w:rPr>
          <w:rFonts w:ascii="Arial" w:hAnsi="Arial" w:cs="Arial"/>
          <w:bCs/>
          <w:snapToGrid w:val="0"/>
          <w:sz w:val="22"/>
          <w:szCs w:val="22"/>
          <w:highlight w:val="yellow"/>
        </w:rPr>
        <w:t>L</w:t>
      </w:r>
      <w:r w:rsidR="002E2A05" w:rsidRPr="00D53952">
        <w:rPr>
          <w:rFonts w:ascii="Arial" w:hAnsi="Arial" w:cs="Arial"/>
          <w:bCs/>
          <w:snapToGrid w:val="0"/>
          <w:sz w:val="22"/>
          <w:szCs w:val="22"/>
          <w:highlight w:val="yellow"/>
        </w:rPr>
        <w:t>NIT)</w:t>
      </w:r>
      <w:r w:rsidR="002E2A05" w:rsidRPr="00D53952">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p>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3083C3EB" w14:textId="77777777" w:rsidR="00015DD0" w:rsidRPr="00D53952" w:rsidRDefault="00B83F26" w:rsidP="00FD23A6">
      <w:pPr>
        <w:spacing w:line="280" w:lineRule="atLeast"/>
        <w:jc w:val="both"/>
        <w:rPr>
          <w:rFonts w:ascii="Arial" w:hAnsi="Arial" w:cs="Arial"/>
          <w:sz w:val="22"/>
          <w:szCs w:val="22"/>
        </w:rPr>
      </w:pPr>
      <w:r w:rsidRPr="00D53952">
        <w:rPr>
          <w:rFonts w:ascii="Arial" w:hAnsi="Arial" w:cs="Arial"/>
          <w:sz w:val="22"/>
          <w:szCs w:val="22"/>
        </w:rPr>
        <w:t xml:space="preserve">Zhotovitel bude provádět činnosti podle čl. III. této smlouvy ode dne předání staveniště zhotoviteli stavby specifikované v čl. II. odst. </w:t>
      </w:r>
      <w:r w:rsidR="00A00B86" w:rsidRPr="00D53952">
        <w:rPr>
          <w:rFonts w:ascii="Arial" w:hAnsi="Arial" w:cs="Arial"/>
          <w:sz w:val="22"/>
          <w:szCs w:val="22"/>
        </w:rPr>
        <w:t>2</w:t>
      </w:r>
      <w:r w:rsidRPr="00D53952">
        <w:rPr>
          <w:rFonts w:ascii="Arial" w:hAnsi="Arial" w:cs="Arial"/>
          <w:sz w:val="22"/>
          <w:szCs w:val="22"/>
        </w:rPr>
        <w:t xml:space="preserve"> této smlouvy do vydání kolaudačního souhlasu</w:t>
      </w:r>
      <w:r w:rsidR="00270033" w:rsidRPr="00D53952">
        <w:rPr>
          <w:rFonts w:ascii="Arial" w:hAnsi="Arial" w:cs="Arial"/>
          <w:sz w:val="22"/>
          <w:szCs w:val="22"/>
        </w:rPr>
        <w:t xml:space="preserve"> na stavbu</w:t>
      </w:r>
      <w:r w:rsidR="007C5C7F" w:rsidRPr="00D53952">
        <w:rPr>
          <w:rFonts w:ascii="Arial" w:hAnsi="Arial" w:cs="Arial"/>
          <w:sz w:val="22"/>
          <w:szCs w:val="22"/>
        </w:rPr>
        <w:t>, případně</w:t>
      </w:r>
      <w:r w:rsidR="00A00B86" w:rsidRPr="00D53952">
        <w:rPr>
          <w:rFonts w:ascii="Arial" w:hAnsi="Arial" w:cs="Arial"/>
          <w:sz w:val="22"/>
          <w:szCs w:val="22"/>
        </w:rPr>
        <w:t xml:space="preserve"> </w:t>
      </w:r>
      <w:r w:rsidR="0085556B" w:rsidRPr="00D53952">
        <w:rPr>
          <w:rFonts w:ascii="Arial" w:hAnsi="Arial" w:cs="Arial"/>
          <w:sz w:val="22"/>
          <w:szCs w:val="22"/>
        </w:rPr>
        <w:t xml:space="preserve">až do doby </w:t>
      </w:r>
      <w:r w:rsidRPr="00D53952">
        <w:rPr>
          <w:rFonts w:ascii="Arial" w:hAnsi="Arial" w:cs="Arial"/>
          <w:sz w:val="22"/>
          <w:szCs w:val="22"/>
        </w:rPr>
        <w:t xml:space="preserve">odstranění vad </w:t>
      </w:r>
      <w:r w:rsidR="00270033" w:rsidRPr="00D53952">
        <w:rPr>
          <w:rFonts w:ascii="Arial" w:hAnsi="Arial" w:cs="Arial"/>
          <w:sz w:val="22"/>
          <w:szCs w:val="22"/>
        </w:rPr>
        <w:t xml:space="preserve"> </w:t>
      </w:r>
      <w:r w:rsidRPr="00D53952">
        <w:rPr>
          <w:rFonts w:ascii="Arial" w:hAnsi="Arial" w:cs="Arial"/>
          <w:sz w:val="22"/>
          <w:szCs w:val="22"/>
        </w:rPr>
        <w:t>a nedodělků zjištěných při předání stavby</w:t>
      </w:r>
      <w:r w:rsidR="00FD23A6" w:rsidRPr="00D53952">
        <w:rPr>
          <w:rFonts w:ascii="Arial" w:hAnsi="Arial" w:cs="Arial"/>
          <w:sz w:val="22"/>
          <w:szCs w:val="22"/>
        </w:rPr>
        <w:t xml:space="preserve"> nebo při její  kolaudaci</w:t>
      </w:r>
      <w:r w:rsidRPr="00D53952">
        <w:rPr>
          <w:rFonts w:ascii="Arial" w:hAnsi="Arial" w:cs="Arial"/>
          <w:sz w:val="22"/>
          <w:szCs w:val="22"/>
        </w:rPr>
        <w:t xml:space="preserve">.  </w:t>
      </w:r>
    </w:p>
    <w:p w14:paraId="49FFD507" w14:textId="77777777" w:rsidR="00015DD0" w:rsidRPr="00D53952" w:rsidRDefault="00015DD0" w:rsidP="001A4873">
      <w:pPr>
        <w:spacing w:line="280" w:lineRule="atLeast"/>
        <w:jc w:val="both"/>
        <w:rPr>
          <w:rFonts w:ascii="Arial" w:hAnsi="Arial" w:cs="Arial"/>
          <w:sz w:val="22"/>
          <w:szCs w:val="22"/>
        </w:rPr>
      </w:pPr>
      <w:r w:rsidRPr="00D53952">
        <w:rPr>
          <w:rFonts w:ascii="Arial" w:hAnsi="Arial" w:cs="Arial"/>
          <w:sz w:val="22"/>
          <w:szCs w:val="22"/>
        </w:rPr>
        <w:t xml:space="preserve">                                                           </w:t>
      </w:r>
    </w:p>
    <w:p w14:paraId="769C5265" w14:textId="77777777" w:rsidR="00A375D5" w:rsidRPr="00D53952"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rPr>
        <w:lastRenderedPageBreak/>
        <w:t>V.</w:t>
      </w:r>
    </w:p>
    <w:p w14:paraId="6611D943" w14:textId="77777777" w:rsidR="00015DD0" w:rsidRPr="00D53952"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77777777" w:rsidR="00015DD0" w:rsidRPr="00D53952" w:rsidRDefault="00015DD0" w:rsidP="00015DD0">
      <w:pPr>
        <w:spacing w:line="280" w:lineRule="atLeast"/>
        <w:jc w:val="both"/>
        <w:rPr>
          <w:rFonts w:ascii="Arial" w:hAnsi="Arial" w:cs="Arial"/>
          <w:sz w:val="22"/>
          <w:szCs w:val="22"/>
        </w:rPr>
      </w:pPr>
      <w:r w:rsidRPr="00D53952">
        <w:rPr>
          <w:rFonts w:ascii="Arial" w:hAnsi="Arial" w:cs="Arial"/>
          <w:sz w:val="22"/>
          <w:szCs w:val="22"/>
        </w:rPr>
        <w:t>Místem poskytování plnění bude především místo stavby specifikované v čl.</w:t>
      </w:r>
      <w:r w:rsidR="009F145A" w:rsidRPr="00D53952">
        <w:rPr>
          <w:rFonts w:ascii="Arial" w:hAnsi="Arial" w:cs="Arial"/>
          <w:sz w:val="22"/>
          <w:szCs w:val="22"/>
        </w:rPr>
        <w:t xml:space="preserve"> </w:t>
      </w:r>
      <w:r w:rsidRPr="00D53952">
        <w:rPr>
          <w:rFonts w:ascii="Arial" w:hAnsi="Arial" w:cs="Arial"/>
          <w:sz w:val="22"/>
          <w:szCs w:val="22"/>
        </w:rPr>
        <w:t>II odst.</w:t>
      </w:r>
      <w:r w:rsidR="009F145A" w:rsidRPr="00D53952">
        <w:rPr>
          <w:rFonts w:ascii="Arial" w:hAnsi="Arial" w:cs="Arial"/>
          <w:sz w:val="22"/>
          <w:szCs w:val="22"/>
        </w:rPr>
        <w:t xml:space="preserve"> </w:t>
      </w:r>
      <w:r w:rsidRPr="00D53952">
        <w:rPr>
          <w:rFonts w:ascii="Arial" w:hAnsi="Arial" w:cs="Arial"/>
          <w:sz w:val="22"/>
          <w:szCs w:val="22"/>
        </w:rPr>
        <w:t>2 této smlouvy</w:t>
      </w:r>
      <w:r w:rsidR="000E6467" w:rsidRPr="00D53952">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D53952">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08518D6" w14:textId="77777777" w:rsidR="00015DD0" w:rsidRPr="00D53952" w:rsidRDefault="00015DD0" w:rsidP="00B83F26">
      <w:pPr>
        <w:jc w:val="both"/>
        <w:rPr>
          <w:rFonts w:ascii="Arial" w:hAnsi="Arial" w:cs="Arial"/>
          <w:b/>
          <w:sz w:val="22"/>
          <w:szCs w:val="22"/>
        </w:rPr>
      </w:pPr>
    </w:p>
    <w:p w14:paraId="6D16BE2E"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w:t>
      </w:r>
    </w:p>
    <w:p w14:paraId="1C8ACEE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895C11">
      <w:pPr>
        <w:numPr>
          <w:ilvl w:val="0"/>
          <w:numId w:val="4"/>
        </w:numPr>
        <w:spacing w:before="60"/>
        <w:ind w:left="0" w:firstLine="0"/>
        <w:jc w:val="both"/>
        <w:rPr>
          <w:rFonts w:ascii="Arial" w:hAnsi="Arial" w:cs="Arial"/>
          <w:sz w:val="22"/>
          <w:szCs w:val="22"/>
        </w:rPr>
      </w:pPr>
      <w:r w:rsidRPr="00D53952">
        <w:rPr>
          <w:rFonts w:ascii="Arial" w:hAnsi="Arial" w:cs="Arial"/>
          <w:sz w:val="22"/>
          <w:szCs w:val="22"/>
          <w:u w:val="single"/>
        </w:rPr>
        <w:t>Povinnosti objednatele:</w:t>
      </w:r>
    </w:p>
    <w:p w14:paraId="0A0FED5E" w14:textId="77777777" w:rsidR="00B83F26" w:rsidRPr="00D53952" w:rsidRDefault="00B83F26" w:rsidP="00126A2D">
      <w:pPr>
        <w:numPr>
          <w:ilvl w:val="1"/>
          <w:numId w:val="27"/>
        </w:numPr>
        <w:jc w:val="both"/>
        <w:rPr>
          <w:rFonts w:ascii="Arial" w:hAnsi="Arial" w:cs="Arial"/>
          <w:sz w:val="22"/>
          <w:szCs w:val="22"/>
        </w:rPr>
      </w:pPr>
      <w:r w:rsidRPr="00D53952">
        <w:rPr>
          <w:rFonts w:ascii="Arial" w:hAnsi="Arial" w:cs="Arial"/>
          <w:sz w:val="22"/>
          <w:szCs w:val="22"/>
        </w:rPr>
        <w:t>Přizvat zhotovitele ke všem rozhodujícím jednáním souvisejícím s předmětem této smlouvy, resp. předat 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126A2D">
      <w:pPr>
        <w:numPr>
          <w:ilvl w:val="1"/>
          <w:numId w:val="27"/>
        </w:numPr>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126A2D">
      <w:pPr>
        <w:numPr>
          <w:ilvl w:val="1"/>
          <w:numId w:val="27"/>
        </w:numPr>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126A2D">
      <w:pPr>
        <w:numPr>
          <w:ilvl w:val="1"/>
          <w:numId w:val="27"/>
        </w:numPr>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77777777" w:rsidR="00531C6F" w:rsidRPr="00D53952" w:rsidRDefault="00B83F26" w:rsidP="00D32776">
      <w:pPr>
        <w:pStyle w:val="Odstavecseseznamem"/>
        <w:numPr>
          <w:ilvl w:val="0"/>
          <w:numId w:val="4"/>
        </w:numPr>
        <w:spacing w:before="60" w:line="240" w:lineRule="atLeast"/>
        <w:jc w:val="both"/>
        <w:rPr>
          <w:rFonts w:ascii="Arial" w:hAnsi="Arial" w:cs="Arial"/>
          <w:sz w:val="22"/>
          <w:szCs w:val="22"/>
        </w:rPr>
      </w:pPr>
      <w:r w:rsidRPr="00D53952">
        <w:rPr>
          <w:rFonts w:ascii="Arial" w:hAnsi="Arial" w:cs="Arial"/>
          <w:sz w:val="22"/>
          <w:szCs w:val="22"/>
          <w:u w:val="single"/>
        </w:rPr>
        <w:t>Povinnosti zhotovitele</w:t>
      </w:r>
      <w:r w:rsidRPr="00D53952">
        <w:rPr>
          <w:rFonts w:ascii="Arial" w:hAnsi="Arial" w:cs="Arial"/>
          <w:sz w:val="22"/>
          <w:szCs w:val="22"/>
        </w:rPr>
        <w:t>:</w:t>
      </w:r>
    </w:p>
    <w:p w14:paraId="5101C784"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starostlivostí,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77777777"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Zhotovitel je povinen poskytovat Služby výhradně svými pověřenými zaměstnanci s dostatečnou kvalifikací.</w:t>
      </w:r>
    </w:p>
    <w:p w14:paraId="06ABFE45" w14:textId="77777777" w:rsidR="00EF7CB8" w:rsidRPr="00D53952" w:rsidRDefault="00EF7CB8" w:rsidP="00D32776">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4B611416" w14:textId="4196580C" w:rsidR="00E75F8D" w:rsidRPr="00D53952" w:rsidRDefault="00EF7CB8" w:rsidP="002233D7">
      <w:pPr>
        <w:pStyle w:val="Zkladntext2"/>
        <w:tabs>
          <w:tab w:val="left" w:pos="1701"/>
        </w:tabs>
        <w:jc w:val="both"/>
        <w:rPr>
          <w:rFonts w:ascii="Arial" w:hAnsi="Arial" w:cs="Arial"/>
          <w:sz w:val="22"/>
          <w:szCs w:val="22"/>
        </w:rPr>
      </w:pPr>
      <w:r w:rsidRPr="00D53952">
        <w:rPr>
          <w:rFonts w:ascii="Arial" w:hAnsi="Arial" w:cs="Arial"/>
          <w:sz w:val="22"/>
          <w:szCs w:val="22"/>
        </w:rPr>
        <w:t xml:space="preserve"> </w:t>
      </w:r>
    </w:p>
    <w:p w14:paraId="664C657C" w14:textId="77777777" w:rsidR="00E75F8D" w:rsidRPr="00D53952" w:rsidRDefault="00E75F8D" w:rsidP="00DD34EC">
      <w:pPr>
        <w:rPr>
          <w:rFonts w:ascii="Arial" w:hAnsi="Arial" w:cs="Arial"/>
          <w:sz w:val="22"/>
          <w:szCs w:val="22"/>
        </w:rPr>
      </w:pPr>
    </w:p>
    <w:p w14:paraId="1BDE298E"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7F9E88FF" w14:textId="77777777" w:rsidR="007C5C7F" w:rsidRPr="00D53952" w:rsidRDefault="007C5C7F" w:rsidP="007C5C7F">
      <w:pPr>
        <w:ind w:left="426"/>
        <w:jc w:val="center"/>
        <w:rPr>
          <w:rFonts w:ascii="Arial" w:hAnsi="Arial" w:cs="Arial"/>
          <w:sz w:val="22"/>
          <w:szCs w:val="22"/>
        </w:rPr>
      </w:pPr>
      <w:r w:rsidRPr="00D53952">
        <w:rPr>
          <w:rFonts w:ascii="Arial" w:hAnsi="Arial" w:cs="Arial"/>
          <w:sz w:val="22"/>
          <w:szCs w:val="22"/>
          <w:highlight w:val="yellow"/>
        </w:rPr>
        <w:t>(nehodící se variantu škrtněte)</w:t>
      </w:r>
    </w:p>
    <w:p w14:paraId="7FFA9D30" w14:textId="77777777" w:rsidR="007C5C7F" w:rsidRPr="00D53952" w:rsidRDefault="007C5C7F" w:rsidP="007C5C7F">
      <w:pPr>
        <w:ind w:left="426"/>
        <w:jc w:val="center"/>
        <w:rPr>
          <w:rFonts w:ascii="Arial" w:hAnsi="Arial" w:cs="Arial"/>
          <w:b/>
          <w:i/>
          <w:sz w:val="22"/>
          <w:szCs w:val="22"/>
        </w:rPr>
      </w:pPr>
      <w:r w:rsidRPr="00D53952">
        <w:rPr>
          <w:rFonts w:ascii="Arial" w:hAnsi="Arial" w:cs="Arial"/>
          <w:b/>
          <w:i/>
          <w:sz w:val="22"/>
          <w:szCs w:val="22"/>
        </w:rPr>
        <w:t>Varianta A</w:t>
      </w:r>
    </w:p>
    <w:p w14:paraId="4C6D32B2" w14:textId="1E533D21" w:rsidR="00761ABA" w:rsidRPr="00D53952" w:rsidRDefault="00254993" w:rsidP="005C23CD">
      <w:pPr>
        <w:pStyle w:val="Odstavecseseznamem"/>
        <w:numPr>
          <w:ilvl w:val="0"/>
          <w:numId w:val="17"/>
        </w:numPr>
        <w:ind w:left="709" w:hanging="720"/>
        <w:jc w:val="both"/>
        <w:rPr>
          <w:rFonts w:ascii="Arial" w:hAnsi="Arial" w:cs="Arial"/>
          <w:i/>
          <w:sz w:val="22"/>
          <w:szCs w:val="22"/>
        </w:rPr>
      </w:pPr>
      <w:r w:rsidRPr="00D53952">
        <w:rPr>
          <w:rFonts w:ascii="Arial" w:hAnsi="Arial" w:cs="Arial"/>
          <w:i/>
          <w:sz w:val="22"/>
          <w:szCs w:val="22"/>
        </w:rPr>
        <w:t xml:space="preserve">Objednatel se zavazuje zaplatit zhotoviteli za provedení díla cenu ve </w:t>
      </w:r>
      <w:r w:rsidR="007C5C7F" w:rsidRPr="00D53952">
        <w:rPr>
          <w:rFonts w:ascii="Arial" w:hAnsi="Arial" w:cs="Arial"/>
          <w:i/>
          <w:sz w:val="22"/>
          <w:szCs w:val="22"/>
        </w:rPr>
        <w:t>výši</w:t>
      </w:r>
    </w:p>
    <w:p w14:paraId="143EC509" w14:textId="170579D0" w:rsidR="00CB4F7C" w:rsidRPr="00D53952" w:rsidRDefault="00761ABA" w:rsidP="00063376">
      <w:pPr>
        <w:pStyle w:val="Odstavecseseznamem"/>
        <w:ind w:left="709"/>
        <w:jc w:val="both"/>
        <w:rPr>
          <w:rFonts w:ascii="Arial" w:hAnsi="Arial" w:cs="Arial"/>
          <w:sz w:val="22"/>
          <w:szCs w:val="22"/>
        </w:rPr>
      </w:pPr>
      <w:r w:rsidRPr="00D53952">
        <w:rPr>
          <w:rFonts w:ascii="Arial" w:hAnsi="Arial" w:cs="Arial"/>
          <w:b/>
          <w:sz w:val="22"/>
          <w:szCs w:val="22"/>
          <w:highlight w:val="yellow"/>
          <w:lang w:val="en-US"/>
        </w:rPr>
        <w:t>[DOPLNIT]</w:t>
      </w:r>
      <w:r w:rsidRPr="00D53952">
        <w:rPr>
          <w:rFonts w:ascii="Arial" w:hAnsi="Arial" w:cs="Arial"/>
          <w:i/>
          <w:sz w:val="22"/>
          <w:szCs w:val="22"/>
        </w:rPr>
        <w:t xml:space="preserve"> </w:t>
      </w:r>
      <w:r w:rsidR="007C5C7F" w:rsidRPr="00D53952">
        <w:rPr>
          <w:rFonts w:ascii="Arial" w:hAnsi="Arial" w:cs="Arial"/>
          <w:i/>
          <w:sz w:val="22"/>
          <w:szCs w:val="22"/>
        </w:rPr>
        <w:t xml:space="preserve"> Kč bez DP</w:t>
      </w:r>
      <w:r w:rsidRPr="00D53952">
        <w:rPr>
          <w:rFonts w:ascii="Arial" w:hAnsi="Arial" w:cs="Arial"/>
          <w:i/>
          <w:sz w:val="22"/>
          <w:szCs w:val="22"/>
          <w:lang w:val="en-US"/>
        </w:rPr>
        <w:t>H</w:t>
      </w:r>
      <w:r w:rsidR="007C5C7F" w:rsidRPr="00D53952">
        <w:rPr>
          <w:rFonts w:ascii="Arial" w:hAnsi="Arial" w:cs="Arial"/>
          <w:i/>
          <w:sz w:val="22"/>
          <w:szCs w:val="22"/>
        </w:rPr>
        <w:t xml:space="preserve"> (slovy:</w:t>
      </w:r>
      <w:r w:rsidR="008E5BF1" w:rsidRPr="00D53952">
        <w:rPr>
          <w:rFonts w:ascii="Arial" w:hAnsi="Arial" w:cs="Arial"/>
          <w:b/>
          <w:sz w:val="22"/>
          <w:szCs w:val="22"/>
          <w:highlight w:val="yellow"/>
          <w:lang w:val="en-US"/>
        </w:rPr>
        <w:t xml:space="preserve"> [DOPLNIT]</w:t>
      </w:r>
      <w:r w:rsidR="008E5BF1" w:rsidRPr="00D53952">
        <w:rPr>
          <w:rFonts w:ascii="Arial" w:hAnsi="Arial" w:cs="Arial"/>
          <w:b/>
          <w:sz w:val="22"/>
          <w:szCs w:val="22"/>
          <w:lang w:val="en-US"/>
        </w:rPr>
        <w:t xml:space="preserve"> </w:t>
      </w:r>
      <w:r w:rsidR="005C23CD" w:rsidRPr="00D53952">
        <w:rPr>
          <w:rFonts w:ascii="Arial" w:hAnsi="Arial" w:cs="Arial"/>
          <w:i/>
          <w:sz w:val="22"/>
          <w:szCs w:val="22"/>
        </w:rPr>
        <w:t>korun</w:t>
      </w:r>
      <w:r w:rsidR="00CE7F49" w:rsidRPr="00D53952">
        <w:rPr>
          <w:rFonts w:ascii="Arial" w:hAnsi="Arial" w:cs="Arial"/>
          <w:i/>
          <w:sz w:val="22"/>
          <w:szCs w:val="22"/>
        </w:rPr>
        <w:t xml:space="preserve"> </w:t>
      </w:r>
      <w:r w:rsidR="005C23CD" w:rsidRPr="00D53952">
        <w:rPr>
          <w:rFonts w:ascii="Arial" w:hAnsi="Arial" w:cs="Arial"/>
          <w:i/>
          <w:sz w:val="22"/>
          <w:szCs w:val="22"/>
        </w:rPr>
        <w:t>českých</w:t>
      </w:r>
      <w:r w:rsidR="007C5C7F" w:rsidRPr="00D53952">
        <w:rPr>
          <w:rFonts w:ascii="Arial" w:hAnsi="Arial" w:cs="Arial"/>
          <w:i/>
          <w:sz w:val="22"/>
          <w:szCs w:val="22"/>
        </w:rPr>
        <w:t>.).</w:t>
      </w:r>
      <w:r w:rsidR="008E5BF1" w:rsidRPr="00D53952">
        <w:rPr>
          <w:rFonts w:ascii="Arial" w:hAnsi="Arial" w:cs="Arial"/>
          <w:i/>
          <w:sz w:val="22"/>
          <w:szCs w:val="22"/>
        </w:rPr>
        <w:t xml:space="preserve"> </w:t>
      </w:r>
      <w:r w:rsidR="007C5C7F" w:rsidRPr="00D53952">
        <w:rPr>
          <w:rFonts w:ascii="Arial" w:hAnsi="Arial" w:cs="Arial"/>
          <w:i/>
          <w:sz w:val="22"/>
          <w:szCs w:val="22"/>
        </w:rPr>
        <w:t xml:space="preserve">Výše </w:t>
      </w:r>
      <w:r w:rsidR="00254993" w:rsidRPr="00D53952">
        <w:rPr>
          <w:rFonts w:ascii="Arial" w:hAnsi="Arial" w:cs="Arial"/>
          <w:i/>
          <w:sz w:val="22"/>
          <w:szCs w:val="22"/>
        </w:rPr>
        <w:t>ceny</w:t>
      </w:r>
      <w:r w:rsidR="007C5C7F" w:rsidRPr="00D53952">
        <w:rPr>
          <w:rFonts w:ascii="Arial" w:hAnsi="Arial" w:cs="Arial"/>
          <w:i/>
          <w:sz w:val="22"/>
          <w:szCs w:val="22"/>
        </w:rPr>
        <w:t xml:space="preserve"> byla stanovena dohodou smluvních stran na základě nabídky </w:t>
      </w:r>
      <w:r w:rsidR="002C491C" w:rsidRPr="00D53952">
        <w:rPr>
          <w:rFonts w:ascii="Arial" w:hAnsi="Arial" w:cs="Arial"/>
          <w:i/>
          <w:sz w:val="22"/>
          <w:szCs w:val="22"/>
        </w:rPr>
        <w:t xml:space="preserve">zhotovitele </w:t>
      </w:r>
      <w:r w:rsidR="007C5C7F" w:rsidRPr="00D53952">
        <w:rPr>
          <w:rFonts w:ascii="Arial" w:hAnsi="Arial" w:cs="Arial"/>
          <w:i/>
          <w:sz w:val="22"/>
          <w:szCs w:val="22"/>
        </w:rPr>
        <w:t>ze dne</w:t>
      </w:r>
      <w:r w:rsidR="008E5BF1" w:rsidRPr="00D53952">
        <w:rPr>
          <w:rFonts w:ascii="Arial" w:hAnsi="Arial" w:cs="Arial"/>
          <w:i/>
          <w:sz w:val="22"/>
          <w:szCs w:val="22"/>
        </w:rPr>
        <w:t xml:space="preserve"> </w:t>
      </w:r>
      <w:r w:rsidR="008E5BF1" w:rsidRPr="00D53952">
        <w:rPr>
          <w:rFonts w:ascii="Arial" w:hAnsi="Arial" w:cs="Arial"/>
          <w:b/>
          <w:sz w:val="22"/>
          <w:szCs w:val="22"/>
          <w:highlight w:val="yellow"/>
          <w:lang w:val="en-US"/>
        </w:rPr>
        <w:t>[DOPLNIT]</w:t>
      </w:r>
      <w:r w:rsidR="00815F47" w:rsidRPr="00D53952">
        <w:rPr>
          <w:rFonts w:ascii="Arial" w:hAnsi="Arial" w:cs="Arial"/>
          <w:i/>
          <w:sz w:val="22"/>
          <w:szCs w:val="22"/>
        </w:rPr>
        <w:t>.</w:t>
      </w:r>
      <w:r w:rsidR="007C5C7F" w:rsidRPr="00D53952">
        <w:rPr>
          <w:rFonts w:ascii="Arial" w:hAnsi="Arial" w:cs="Arial"/>
          <w:i/>
          <w:sz w:val="22"/>
          <w:szCs w:val="22"/>
        </w:rPr>
        <w:t xml:space="preserve"> Tato </w:t>
      </w:r>
      <w:r w:rsidR="00254993" w:rsidRPr="00D53952">
        <w:rPr>
          <w:rFonts w:ascii="Arial" w:hAnsi="Arial" w:cs="Arial"/>
          <w:i/>
          <w:sz w:val="22"/>
          <w:szCs w:val="22"/>
        </w:rPr>
        <w:t>cena</w:t>
      </w:r>
      <w:r w:rsidR="007C5C7F" w:rsidRPr="00D53952">
        <w:rPr>
          <w:rFonts w:ascii="Arial" w:hAnsi="Arial" w:cs="Arial"/>
          <w:i/>
          <w:sz w:val="22"/>
          <w:szCs w:val="22"/>
        </w:rPr>
        <w:t xml:space="preserve"> je nejvýše přípustná a nepřekročitelná. </w:t>
      </w:r>
      <w:r w:rsidR="00063376" w:rsidRPr="00D53952">
        <w:rPr>
          <w:rFonts w:ascii="Arial" w:hAnsi="Arial" w:cs="Arial"/>
          <w:sz w:val="22"/>
          <w:szCs w:val="22"/>
        </w:rPr>
        <w:t>V ceně jsou zahrnuty veškeré náklady poskytovatele související s komplexním zajištěním celého předmětu smlouvy</w:t>
      </w:r>
      <w:r w:rsidR="002233D7">
        <w:rPr>
          <w:rFonts w:ascii="Arial" w:hAnsi="Arial" w:cs="Arial"/>
          <w:sz w:val="22"/>
          <w:szCs w:val="22"/>
        </w:rPr>
        <w:t>.</w:t>
      </w:r>
    </w:p>
    <w:p w14:paraId="4719B31A" w14:textId="77777777" w:rsidR="005C23CD" w:rsidRPr="00D53952" w:rsidRDefault="005C23CD" w:rsidP="005C23CD">
      <w:pPr>
        <w:ind w:left="709"/>
        <w:jc w:val="both"/>
        <w:rPr>
          <w:rFonts w:ascii="Arial" w:hAnsi="Arial" w:cs="Arial"/>
          <w:i/>
          <w:sz w:val="22"/>
          <w:szCs w:val="22"/>
        </w:rPr>
      </w:pPr>
      <w:r w:rsidRPr="00D53952">
        <w:rPr>
          <w:rFonts w:ascii="Arial" w:hAnsi="Arial" w:cs="Arial"/>
          <w:i/>
          <w:sz w:val="22"/>
          <w:szCs w:val="22"/>
        </w:rPr>
        <w:lastRenderedPageBreak/>
        <w:t xml:space="preserve">Zhotovitel je plátcem DPH, která bude účtována podle předpisů platných v době účtování. </w:t>
      </w:r>
    </w:p>
    <w:p w14:paraId="3FF8B533" w14:textId="77777777" w:rsidR="007C5C7F" w:rsidRPr="00D53952" w:rsidRDefault="007C5C7F" w:rsidP="005C23CD">
      <w:pPr>
        <w:ind w:left="709"/>
        <w:jc w:val="both"/>
        <w:rPr>
          <w:rFonts w:ascii="Arial" w:hAnsi="Arial" w:cs="Arial"/>
          <w:i/>
          <w:sz w:val="22"/>
          <w:szCs w:val="22"/>
        </w:rPr>
      </w:pPr>
      <w:r w:rsidRPr="00D53952">
        <w:rPr>
          <w:rFonts w:ascii="Arial" w:hAnsi="Arial" w:cs="Arial"/>
          <w:i/>
          <w:sz w:val="22"/>
          <w:szCs w:val="22"/>
        </w:rPr>
        <w:t xml:space="preserve">Výši celkové ceny </w:t>
      </w:r>
      <w:r w:rsidR="00254993" w:rsidRPr="00D53952">
        <w:rPr>
          <w:rFonts w:ascii="Arial" w:hAnsi="Arial" w:cs="Arial"/>
          <w:i/>
          <w:sz w:val="22"/>
          <w:szCs w:val="22"/>
        </w:rPr>
        <w:t>díla</w:t>
      </w:r>
      <w:r w:rsidRPr="00D53952">
        <w:rPr>
          <w:rFonts w:ascii="Arial" w:hAnsi="Arial" w:cs="Arial"/>
          <w:i/>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77777777" w:rsidR="00F66E65" w:rsidRPr="00D53952" w:rsidRDefault="00F66E65" w:rsidP="005F687B">
            <w:pPr>
              <w:rPr>
                <w:rFonts w:ascii="Arial" w:hAnsi="Arial" w:cs="Arial"/>
                <w:b/>
                <w:bCs/>
                <w:color w:val="000000"/>
                <w:sz w:val="22"/>
                <w:szCs w:val="22"/>
              </w:rPr>
            </w:pPr>
            <w:r w:rsidRPr="00D53952">
              <w:rPr>
                <w:rFonts w:ascii="Arial" w:hAnsi="Arial" w:cs="Arial"/>
                <w:b/>
                <w:bCs/>
                <w:color w:val="000000"/>
                <w:sz w:val="22"/>
                <w:szCs w:val="22"/>
              </w:rPr>
              <w:t xml:space="preserve">A) </w:t>
            </w:r>
            <w:r w:rsidR="005F687B" w:rsidRPr="00D53952">
              <w:rPr>
                <w:rFonts w:ascii="Arial" w:hAnsi="Arial" w:cs="Arial"/>
                <w:b/>
                <w:bCs/>
                <w:color w:val="000000"/>
                <w:sz w:val="22"/>
                <w:szCs w:val="22"/>
              </w:rPr>
              <w:t>V</w:t>
            </w:r>
            <w:r w:rsidRPr="00D53952">
              <w:rPr>
                <w:rFonts w:ascii="Arial" w:hAnsi="Arial" w:cs="Arial"/>
                <w:b/>
                <w:bCs/>
                <w:color w:val="000000"/>
                <w:sz w:val="22"/>
                <w:szCs w:val="22"/>
              </w:rPr>
              <w:t>ýkon autorského dozoru projektanta</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77777777" w:rsidR="00F66E65" w:rsidRPr="00D53952" w:rsidRDefault="00F66E65" w:rsidP="002E2046">
            <w:pPr>
              <w:jc w:val="both"/>
              <w:rPr>
                <w:rFonts w:ascii="Arial" w:hAnsi="Arial" w:cs="Arial"/>
                <w:color w:val="000000"/>
                <w:sz w:val="22"/>
                <w:szCs w:val="22"/>
              </w:rPr>
            </w:pP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777777" w:rsidR="00F66E65" w:rsidRPr="00D53952" w:rsidRDefault="00F66E65" w:rsidP="002E2046">
            <w:pPr>
              <w:rPr>
                <w:rFonts w:ascii="Arial" w:hAnsi="Arial" w:cs="Arial"/>
                <w:color w:val="000000"/>
                <w:sz w:val="22"/>
                <w:szCs w:val="22"/>
              </w:rPr>
            </w:pPr>
            <w:r w:rsidRPr="00D53952">
              <w:rPr>
                <w:rFonts w:ascii="Arial" w:hAnsi="Arial" w:cs="Arial"/>
                <w:color w:val="000000"/>
                <w:sz w:val="22"/>
                <w:szCs w:val="22"/>
              </w:rPr>
              <w:t> </w:t>
            </w:r>
          </w:p>
        </w:tc>
      </w:tr>
      <w:tr w:rsidR="003E757C" w:rsidRPr="00D53952" w14:paraId="18D205BA"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0DAE5326" w14:textId="77777777" w:rsidR="003E757C" w:rsidRPr="00D53952" w:rsidRDefault="003E757C" w:rsidP="002E2046">
            <w:pPr>
              <w:jc w:val="both"/>
              <w:rPr>
                <w:rFonts w:ascii="Arial" w:hAnsi="Arial" w:cs="Arial"/>
                <w:color w:val="000000"/>
                <w:sz w:val="22"/>
                <w:szCs w:val="22"/>
              </w:rPr>
            </w:pPr>
          </w:p>
        </w:tc>
        <w:tc>
          <w:tcPr>
            <w:tcW w:w="2175" w:type="dxa"/>
            <w:tcBorders>
              <w:top w:val="nil"/>
              <w:left w:val="nil"/>
              <w:bottom w:val="single" w:sz="4" w:space="0" w:color="auto"/>
              <w:right w:val="single" w:sz="4" w:space="0" w:color="auto"/>
            </w:tcBorders>
            <w:shd w:val="clear" w:color="auto" w:fill="auto"/>
            <w:noWrap/>
            <w:vAlign w:val="bottom"/>
          </w:tcPr>
          <w:p w14:paraId="73B89113" w14:textId="77777777" w:rsidR="003E757C" w:rsidRPr="00D53952" w:rsidRDefault="003E757C" w:rsidP="002E2046">
            <w:pPr>
              <w:rPr>
                <w:rFonts w:ascii="Arial" w:hAnsi="Arial" w:cs="Arial"/>
                <w:color w:val="000000"/>
                <w:sz w:val="22"/>
                <w:szCs w:val="22"/>
              </w:rPr>
            </w:pPr>
          </w:p>
        </w:tc>
        <w:tc>
          <w:tcPr>
            <w:tcW w:w="1704" w:type="dxa"/>
            <w:tcBorders>
              <w:top w:val="nil"/>
              <w:left w:val="nil"/>
              <w:bottom w:val="single" w:sz="4" w:space="0" w:color="auto"/>
              <w:right w:val="single" w:sz="4" w:space="0" w:color="auto"/>
            </w:tcBorders>
            <w:shd w:val="clear" w:color="auto" w:fill="auto"/>
            <w:noWrap/>
            <w:vAlign w:val="bottom"/>
          </w:tcPr>
          <w:p w14:paraId="0AA26F8E" w14:textId="77777777" w:rsidR="003E757C" w:rsidRPr="00D53952" w:rsidRDefault="003E757C" w:rsidP="002E2046">
            <w:pPr>
              <w:rPr>
                <w:rFonts w:ascii="Arial" w:hAnsi="Arial" w:cs="Arial"/>
                <w:color w:val="000000"/>
                <w:sz w:val="22"/>
                <w:szCs w:val="22"/>
              </w:rPr>
            </w:pPr>
          </w:p>
        </w:tc>
        <w:tc>
          <w:tcPr>
            <w:tcW w:w="2126" w:type="dxa"/>
            <w:tcBorders>
              <w:top w:val="nil"/>
              <w:left w:val="nil"/>
              <w:bottom w:val="single" w:sz="4" w:space="0" w:color="auto"/>
              <w:right w:val="single" w:sz="8" w:space="0" w:color="auto"/>
            </w:tcBorders>
            <w:shd w:val="clear" w:color="auto" w:fill="auto"/>
            <w:noWrap/>
            <w:vAlign w:val="bottom"/>
          </w:tcPr>
          <w:p w14:paraId="149E528F" w14:textId="77777777" w:rsidR="003E757C" w:rsidRPr="00D53952" w:rsidRDefault="003E757C" w:rsidP="002E2046">
            <w:pPr>
              <w:rPr>
                <w:rFonts w:ascii="Arial" w:hAnsi="Arial" w:cs="Arial"/>
                <w:color w:val="000000"/>
                <w:sz w:val="22"/>
                <w:szCs w:val="22"/>
              </w:rPr>
            </w:pPr>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77777777" w:rsidR="00F66E65" w:rsidRPr="00D53952" w:rsidRDefault="00F66E65" w:rsidP="002E2046">
            <w:pPr>
              <w:rPr>
                <w:rFonts w:ascii="Arial" w:hAnsi="Arial" w:cs="Arial"/>
                <w:b/>
                <w:bCs/>
                <w:color w:val="000000"/>
                <w:sz w:val="22"/>
                <w:szCs w:val="22"/>
              </w:rPr>
            </w:pPr>
            <w:r w:rsidRPr="00D53952">
              <w:rPr>
                <w:rFonts w:ascii="Arial" w:hAnsi="Arial" w:cs="Arial"/>
                <w:b/>
                <w:bCs/>
                <w:color w:val="000000"/>
                <w:sz w:val="22"/>
                <w:szCs w:val="22"/>
              </w:rPr>
              <w:t> </w:t>
            </w:r>
          </w:p>
        </w:tc>
      </w:tr>
    </w:tbl>
    <w:p w14:paraId="17910203" w14:textId="77777777" w:rsidR="00F66E65" w:rsidRPr="00D53952" w:rsidRDefault="00F66E65" w:rsidP="007C5C7F">
      <w:pPr>
        <w:ind w:left="426"/>
        <w:jc w:val="both"/>
        <w:rPr>
          <w:rFonts w:ascii="Arial" w:hAnsi="Arial" w:cs="Arial"/>
          <w:sz w:val="22"/>
          <w:szCs w:val="22"/>
        </w:rPr>
      </w:pPr>
    </w:p>
    <w:p w14:paraId="509042F8" w14:textId="5A703752" w:rsidR="005F687B" w:rsidRPr="00D53952" w:rsidRDefault="005F687B" w:rsidP="007C5C7F">
      <w:pPr>
        <w:ind w:left="426"/>
        <w:jc w:val="both"/>
        <w:rPr>
          <w:rFonts w:ascii="Arial" w:hAnsi="Arial" w:cs="Arial"/>
          <w:sz w:val="22"/>
          <w:szCs w:val="22"/>
        </w:rPr>
      </w:pPr>
    </w:p>
    <w:p w14:paraId="49660008" w14:textId="77777777" w:rsidR="005F687B" w:rsidRPr="00D53952" w:rsidRDefault="005F687B" w:rsidP="007C5C7F">
      <w:pPr>
        <w:ind w:left="426"/>
        <w:jc w:val="both"/>
        <w:rPr>
          <w:rFonts w:ascii="Arial" w:hAnsi="Arial" w:cs="Arial"/>
          <w:sz w:val="22"/>
          <w:szCs w:val="22"/>
        </w:rPr>
      </w:pPr>
    </w:p>
    <w:p w14:paraId="691C07DF" w14:textId="77777777" w:rsidR="007C5C7F" w:rsidRPr="00D53952" w:rsidRDefault="007C5C7F" w:rsidP="007C5C7F">
      <w:pPr>
        <w:ind w:left="426"/>
        <w:jc w:val="center"/>
        <w:rPr>
          <w:rFonts w:ascii="Arial" w:hAnsi="Arial" w:cs="Arial"/>
          <w:b/>
          <w:sz w:val="22"/>
          <w:szCs w:val="22"/>
        </w:rPr>
      </w:pPr>
      <w:r w:rsidRPr="00D53952">
        <w:rPr>
          <w:rFonts w:ascii="Arial" w:hAnsi="Arial" w:cs="Arial"/>
          <w:b/>
          <w:sz w:val="22"/>
          <w:szCs w:val="22"/>
        </w:rPr>
        <w:t>Varianta B</w:t>
      </w:r>
    </w:p>
    <w:p w14:paraId="7366F576" w14:textId="6217B132" w:rsidR="00254993" w:rsidRPr="00D53952" w:rsidRDefault="00254993" w:rsidP="00574F3E">
      <w:pPr>
        <w:pStyle w:val="Odstavecseseznamem"/>
        <w:numPr>
          <w:ilvl w:val="0"/>
          <w:numId w:val="18"/>
        </w:numPr>
        <w:ind w:left="709" w:hanging="709"/>
        <w:jc w:val="both"/>
        <w:rPr>
          <w:rFonts w:ascii="Arial" w:hAnsi="Arial" w:cs="Arial"/>
          <w:i/>
          <w:sz w:val="22"/>
          <w:szCs w:val="22"/>
        </w:rPr>
      </w:pPr>
      <w:r w:rsidRPr="00D53952">
        <w:rPr>
          <w:rFonts w:ascii="Arial" w:hAnsi="Arial" w:cs="Arial"/>
          <w:i/>
          <w:sz w:val="22"/>
          <w:szCs w:val="22"/>
        </w:rPr>
        <w:t>Objednatel se zavazuje zaplatit zhotoviteli za provedení díla cenu ve výš</w:t>
      </w:r>
      <w:r w:rsidR="00CE7F49" w:rsidRPr="00D53952">
        <w:rPr>
          <w:rFonts w:ascii="Arial" w:hAnsi="Arial" w:cs="Arial"/>
          <w:i/>
          <w:sz w:val="22"/>
          <w:szCs w:val="22"/>
        </w:rPr>
        <w:t>i</w:t>
      </w:r>
      <w:r w:rsidR="005C23CD" w:rsidRPr="00D53952">
        <w:rPr>
          <w:rFonts w:ascii="Arial" w:hAnsi="Arial" w:cs="Arial"/>
          <w:i/>
          <w:sz w:val="22"/>
          <w:szCs w:val="22"/>
        </w:rPr>
        <w:t xml:space="preserve">                       </w:t>
      </w:r>
      <w:r w:rsidR="00761ABA" w:rsidRPr="00D53952">
        <w:rPr>
          <w:rFonts w:ascii="Arial" w:hAnsi="Arial" w:cs="Arial"/>
          <w:b/>
          <w:sz w:val="22"/>
          <w:szCs w:val="22"/>
          <w:highlight w:val="yellow"/>
          <w:lang w:val="en-US"/>
        </w:rPr>
        <w:t>[DOPLNIT]</w:t>
      </w:r>
      <w:r w:rsidR="00761ABA" w:rsidRPr="00D53952">
        <w:rPr>
          <w:rFonts w:ascii="Arial" w:hAnsi="Arial" w:cs="Arial"/>
          <w:i/>
          <w:sz w:val="22"/>
          <w:szCs w:val="22"/>
        </w:rPr>
        <w:t xml:space="preserve"> </w:t>
      </w:r>
      <w:r w:rsidRPr="00D53952">
        <w:rPr>
          <w:rFonts w:ascii="Arial" w:hAnsi="Arial" w:cs="Arial"/>
          <w:i/>
          <w:sz w:val="22"/>
          <w:szCs w:val="22"/>
        </w:rPr>
        <w:t xml:space="preserve">Kč </w:t>
      </w:r>
      <w:r w:rsidR="000B3EB9" w:rsidRPr="00D53952">
        <w:rPr>
          <w:rFonts w:ascii="Arial" w:hAnsi="Arial" w:cs="Arial"/>
          <w:i/>
          <w:sz w:val="22"/>
          <w:szCs w:val="22"/>
        </w:rPr>
        <w:t>včetně</w:t>
      </w:r>
      <w:r w:rsidRPr="00D53952">
        <w:rPr>
          <w:rFonts w:ascii="Arial" w:hAnsi="Arial" w:cs="Arial"/>
          <w:i/>
          <w:sz w:val="22"/>
          <w:szCs w:val="22"/>
        </w:rPr>
        <w:t xml:space="preserve"> DPH </w:t>
      </w:r>
      <w:r w:rsidR="007C5C7F" w:rsidRPr="00D53952">
        <w:rPr>
          <w:rFonts w:ascii="Arial" w:hAnsi="Arial" w:cs="Arial"/>
          <w:i/>
          <w:sz w:val="22"/>
          <w:szCs w:val="22"/>
        </w:rPr>
        <w:t xml:space="preserve"> (slovy:</w:t>
      </w:r>
      <w:r w:rsidR="00AF083C" w:rsidRPr="00D53952">
        <w:rPr>
          <w:rFonts w:ascii="Arial" w:hAnsi="Arial" w:cs="Arial"/>
          <w:b/>
          <w:sz w:val="22"/>
          <w:szCs w:val="22"/>
          <w:highlight w:val="yellow"/>
          <w:lang w:val="en-US"/>
        </w:rPr>
        <w:t xml:space="preserve"> [DOPLNIT]</w:t>
      </w:r>
      <w:r w:rsidR="005C23CD" w:rsidRPr="00D53952">
        <w:rPr>
          <w:rFonts w:ascii="Arial" w:hAnsi="Arial" w:cs="Arial"/>
          <w:i/>
          <w:sz w:val="22"/>
          <w:szCs w:val="22"/>
        </w:rPr>
        <w:t>korun českých</w:t>
      </w:r>
      <w:r w:rsidR="007C5C7F" w:rsidRPr="00D53952">
        <w:rPr>
          <w:rFonts w:ascii="Arial" w:hAnsi="Arial" w:cs="Arial"/>
          <w:i/>
          <w:sz w:val="22"/>
          <w:szCs w:val="22"/>
        </w:rPr>
        <w:t xml:space="preserve">.). </w:t>
      </w:r>
    </w:p>
    <w:p w14:paraId="4FE3AEF2" w14:textId="77777777" w:rsidR="005C23CD" w:rsidRPr="00D53952" w:rsidRDefault="007C5C7F" w:rsidP="005C23CD">
      <w:pPr>
        <w:ind w:left="709"/>
        <w:jc w:val="both"/>
        <w:rPr>
          <w:rFonts w:ascii="Arial" w:hAnsi="Arial" w:cs="Arial"/>
          <w:i/>
          <w:sz w:val="22"/>
          <w:szCs w:val="22"/>
        </w:rPr>
      </w:pPr>
      <w:r w:rsidRPr="00D53952">
        <w:rPr>
          <w:rFonts w:ascii="Arial" w:hAnsi="Arial" w:cs="Arial"/>
          <w:i/>
          <w:sz w:val="22"/>
          <w:szCs w:val="22"/>
        </w:rPr>
        <w:t xml:space="preserve">Výše </w:t>
      </w:r>
      <w:r w:rsidR="00254993" w:rsidRPr="00D53952">
        <w:rPr>
          <w:rFonts w:ascii="Arial" w:hAnsi="Arial" w:cs="Arial"/>
          <w:i/>
          <w:sz w:val="22"/>
          <w:szCs w:val="22"/>
        </w:rPr>
        <w:t xml:space="preserve">ceny díla </w:t>
      </w:r>
      <w:r w:rsidRPr="00D53952">
        <w:rPr>
          <w:rFonts w:ascii="Arial" w:hAnsi="Arial" w:cs="Arial"/>
          <w:i/>
          <w:sz w:val="22"/>
          <w:szCs w:val="22"/>
        </w:rPr>
        <w:t xml:space="preserve">byla stanovena dohodou smluvních stran na základě nabídky </w:t>
      </w:r>
      <w:r w:rsidR="002C491C" w:rsidRPr="00D53952">
        <w:rPr>
          <w:rFonts w:ascii="Arial" w:hAnsi="Arial" w:cs="Arial"/>
          <w:i/>
          <w:sz w:val="22"/>
          <w:szCs w:val="22"/>
        </w:rPr>
        <w:t xml:space="preserve">zhotovitele </w:t>
      </w:r>
      <w:r w:rsidRPr="00D53952">
        <w:rPr>
          <w:rFonts w:ascii="Arial" w:hAnsi="Arial" w:cs="Arial"/>
          <w:i/>
          <w:sz w:val="22"/>
          <w:szCs w:val="22"/>
        </w:rPr>
        <w:t xml:space="preserve">ze dne </w:t>
      </w:r>
      <w:r w:rsidR="00DF4A58" w:rsidRPr="00D53952">
        <w:rPr>
          <w:rFonts w:ascii="Arial" w:hAnsi="Arial" w:cs="Arial"/>
          <w:b/>
          <w:sz w:val="22"/>
          <w:szCs w:val="22"/>
          <w:highlight w:val="yellow"/>
          <w:lang w:val="en-US"/>
        </w:rPr>
        <w:t>[DOPLNIT]</w:t>
      </w:r>
      <w:r w:rsidR="00EC535B" w:rsidRPr="00D53952">
        <w:rPr>
          <w:rFonts w:ascii="Arial" w:hAnsi="Arial" w:cs="Arial"/>
          <w:i/>
          <w:sz w:val="22"/>
          <w:szCs w:val="22"/>
        </w:rPr>
        <w:t xml:space="preserve">. </w:t>
      </w:r>
      <w:r w:rsidRPr="00D53952">
        <w:rPr>
          <w:rFonts w:ascii="Arial" w:hAnsi="Arial" w:cs="Arial"/>
          <w:i/>
          <w:sz w:val="22"/>
          <w:szCs w:val="22"/>
        </w:rPr>
        <w:t xml:space="preserve">Tato </w:t>
      </w:r>
      <w:r w:rsidR="00254993" w:rsidRPr="00D53952">
        <w:rPr>
          <w:rFonts w:ascii="Arial" w:hAnsi="Arial" w:cs="Arial"/>
          <w:i/>
          <w:sz w:val="22"/>
          <w:szCs w:val="22"/>
        </w:rPr>
        <w:t xml:space="preserve">cena </w:t>
      </w:r>
      <w:r w:rsidRPr="00D53952">
        <w:rPr>
          <w:rFonts w:ascii="Arial" w:hAnsi="Arial" w:cs="Arial"/>
          <w:i/>
          <w:sz w:val="22"/>
          <w:szCs w:val="22"/>
        </w:rPr>
        <w:t xml:space="preserve">je nejvýše přípustná a nepřekročitelná. </w:t>
      </w:r>
      <w:r w:rsidR="00063376" w:rsidRPr="00D53952">
        <w:rPr>
          <w:rFonts w:ascii="Arial" w:hAnsi="Arial" w:cs="Arial"/>
          <w:i/>
          <w:sz w:val="22"/>
          <w:szCs w:val="22"/>
        </w:rPr>
        <w:t>V ceně jsou zahrnuty veškeré náklady poskytovatele související s komplexním zajištěním celého předmětu smlouvy</w:t>
      </w:r>
    </w:p>
    <w:p w14:paraId="6CBB5626" w14:textId="77777777" w:rsidR="005F687B" w:rsidRPr="00D53952" w:rsidRDefault="005F687B" w:rsidP="005C23CD">
      <w:pPr>
        <w:ind w:left="709"/>
        <w:jc w:val="both"/>
        <w:rPr>
          <w:rFonts w:ascii="Arial" w:hAnsi="Arial" w:cs="Arial"/>
          <w:i/>
          <w:sz w:val="22"/>
          <w:szCs w:val="22"/>
        </w:rPr>
      </w:pPr>
    </w:p>
    <w:p w14:paraId="69E4E0A5" w14:textId="77777777" w:rsidR="005F687B" w:rsidRPr="00D53952" w:rsidRDefault="005F687B" w:rsidP="005C23CD">
      <w:pPr>
        <w:ind w:left="709"/>
        <w:jc w:val="both"/>
        <w:rPr>
          <w:rFonts w:ascii="Arial" w:hAnsi="Arial" w:cs="Arial"/>
          <w:i/>
          <w:sz w:val="22"/>
          <w:szCs w:val="22"/>
        </w:rPr>
      </w:pPr>
    </w:p>
    <w:tbl>
      <w:tblPr>
        <w:tblW w:w="8788" w:type="dxa"/>
        <w:tblInd w:w="354" w:type="dxa"/>
        <w:tblCellMar>
          <w:left w:w="70" w:type="dxa"/>
          <w:right w:w="70" w:type="dxa"/>
        </w:tblCellMar>
        <w:tblLook w:val="04A0" w:firstRow="1" w:lastRow="0" w:firstColumn="1" w:lastColumn="0" w:noHBand="0" w:noVBand="1"/>
      </w:tblPr>
      <w:tblGrid>
        <w:gridCol w:w="5670"/>
        <w:gridCol w:w="3118"/>
      </w:tblGrid>
      <w:tr w:rsidR="005F687B" w:rsidRPr="00D53952" w14:paraId="653E15DA" w14:textId="77777777" w:rsidTr="005F687B">
        <w:trPr>
          <w:trHeight w:val="284"/>
        </w:trPr>
        <w:tc>
          <w:tcPr>
            <w:tcW w:w="56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8B0910" w14:textId="77777777" w:rsidR="005F687B" w:rsidRPr="00D53952" w:rsidRDefault="005F687B" w:rsidP="002E2046">
            <w:pPr>
              <w:jc w:val="center"/>
              <w:rPr>
                <w:rFonts w:ascii="Arial" w:hAnsi="Arial" w:cs="Arial"/>
                <w:b/>
                <w:bCs/>
                <w:color w:val="000000"/>
                <w:sz w:val="22"/>
                <w:szCs w:val="22"/>
              </w:rPr>
            </w:pP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4CE76C99" w14:textId="77777777" w:rsidR="005F687B" w:rsidRPr="00D53952" w:rsidRDefault="005F687B"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5F687B" w:rsidRPr="00D53952" w14:paraId="5068BE97" w14:textId="77777777" w:rsidTr="005F687B">
        <w:trPr>
          <w:trHeight w:val="284"/>
        </w:trPr>
        <w:tc>
          <w:tcPr>
            <w:tcW w:w="8788" w:type="dxa"/>
            <w:gridSpan w:val="2"/>
            <w:tcBorders>
              <w:top w:val="nil"/>
              <w:left w:val="single" w:sz="8" w:space="0" w:color="auto"/>
              <w:bottom w:val="single" w:sz="4" w:space="0" w:color="auto"/>
              <w:right w:val="single" w:sz="8" w:space="0" w:color="auto"/>
            </w:tcBorders>
            <w:shd w:val="clear" w:color="auto" w:fill="FABF8F" w:themeFill="accent6" w:themeFillTint="99"/>
          </w:tcPr>
          <w:p w14:paraId="19D93818" w14:textId="77777777" w:rsidR="005F687B" w:rsidRPr="00D53952" w:rsidRDefault="005F687B" w:rsidP="002E2046">
            <w:pPr>
              <w:jc w:val="both"/>
              <w:rPr>
                <w:rFonts w:ascii="Arial" w:hAnsi="Arial" w:cs="Arial"/>
                <w:b/>
                <w:color w:val="000000"/>
                <w:sz w:val="22"/>
                <w:szCs w:val="22"/>
              </w:rPr>
            </w:pPr>
            <w:r w:rsidRPr="00D53952">
              <w:rPr>
                <w:rFonts w:ascii="Arial" w:hAnsi="Arial" w:cs="Arial"/>
                <w:b/>
                <w:color w:val="000000"/>
                <w:sz w:val="22"/>
                <w:szCs w:val="22"/>
              </w:rPr>
              <w:t>A) Výkon autorského dozoru projektanta</w:t>
            </w:r>
          </w:p>
          <w:p w14:paraId="3D49B9C6" w14:textId="77777777" w:rsidR="005F687B" w:rsidRPr="00D53952" w:rsidRDefault="005F687B" w:rsidP="002E2046">
            <w:pPr>
              <w:rPr>
                <w:rFonts w:ascii="Arial" w:hAnsi="Arial" w:cs="Arial"/>
                <w:color w:val="000000"/>
                <w:sz w:val="22"/>
                <w:szCs w:val="22"/>
              </w:rPr>
            </w:pPr>
            <w:r w:rsidRPr="00D53952">
              <w:rPr>
                <w:rFonts w:ascii="Arial" w:hAnsi="Arial" w:cs="Arial"/>
                <w:color w:val="000000"/>
                <w:sz w:val="22"/>
                <w:szCs w:val="22"/>
              </w:rPr>
              <w:t> </w:t>
            </w:r>
          </w:p>
        </w:tc>
      </w:tr>
      <w:tr w:rsidR="005F687B" w:rsidRPr="00D53952" w14:paraId="0EB5C3CB"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5D6482A4" w14:textId="77777777" w:rsidR="005F687B" w:rsidRPr="00D53952" w:rsidRDefault="005F687B" w:rsidP="002E2046">
            <w:pPr>
              <w:jc w:val="right"/>
              <w:rPr>
                <w:rFonts w:ascii="Arial" w:hAnsi="Arial" w:cs="Arial"/>
                <w:b/>
                <w:bCs/>
                <w:color w:val="000000"/>
                <w:sz w:val="22"/>
                <w:szCs w:val="22"/>
              </w:rPr>
            </w:pPr>
          </w:p>
        </w:tc>
        <w:tc>
          <w:tcPr>
            <w:tcW w:w="3118" w:type="dxa"/>
            <w:tcBorders>
              <w:top w:val="nil"/>
              <w:left w:val="nil"/>
              <w:bottom w:val="single" w:sz="8" w:space="0" w:color="auto"/>
              <w:right w:val="single" w:sz="8" w:space="0" w:color="auto"/>
            </w:tcBorders>
            <w:shd w:val="clear" w:color="auto" w:fill="auto"/>
            <w:noWrap/>
            <w:vAlign w:val="center"/>
          </w:tcPr>
          <w:p w14:paraId="73F4BAF8" w14:textId="77777777" w:rsidR="005F687B" w:rsidRPr="00D53952" w:rsidRDefault="005F687B" w:rsidP="002E2046">
            <w:pPr>
              <w:rPr>
                <w:rFonts w:ascii="Arial" w:hAnsi="Arial" w:cs="Arial"/>
                <w:b/>
                <w:bCs/>
                <w:color w:val="000000"/>
                <w:sz w:val="22"/>
                <w:szCs w:val="22"/>
              </w:rPr>
            </w:pPr>
          </w:p>
        </w:tc>
      </w:tr>
      <w:tr w:rsidR="003E757C" w:rsidRPr="00D53952" w14:paraId="158F0768"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auto"/>
            <w:noWrap/>
            <w:vAlign w:val="center"/>
          </w:tcPr>
          <w:p w14:paraId="6E24F46C" w14:textId="77777777" w:rsidR="003E757C" w:rsidRPr="00D53952" w:rsidRDefault="003E757C" w:rsidP="002E2046">
            <w:pPr>
              <w:jc w:val="right"/>
              <w:rPr>
                <w:rFonts w:ascii="Arial" w:hAnsi="Arial" w:cs="Arial"/>
                <w:b/>
                <w:bCs/>
                <w:color w:val="000000"/>
                <w:sz w:val="22"/>
                <w:szCs w:val="22"/>
              </w:rPr>
            </w:pPr>
          </w:p>
        </w:tc>
        <w:tc>
          <w:tcPr>
            <w:tcW w:w="3118" w:type="dxa"/>
            <w:tcBorders>
              <w:top w:val="nil"/>
              <w:left w:val="nil"/>
              <w:bottom w:val="single" w:sz="8" w:space="0" w:color="auto"/>
              <w:right w:val="single" w:sz="8" w:space="0" w:color="auto"/>
            </w:tcBorders>
            <w:shd w:val="clear" w:color="auto" w:fill="auto"/>
            <w:noWrap/>
            <w:vAlign w:val="center"/>
          </w:tcPr>
          <w:p w14:paraId="1AC1BD7C" w14:textId="77777777" w:rsidR="003E757C" w:rsidRPr="00D53952" w:rsidRDefault="003E757C" w:rsidP="002E2046">
            <w:pPr>
              <w:rPr>
                <w:rFonts w:ascii="Arial" w:hAnsi="Arial" w:cs="Arial"/>
                <w:b/>
                <w:bCs/>
                <w:color w:val="000000"/>
                <w:sz w:val="22"/>
                <w:szCs w:val="22"/>
              </w:rPr>
            </w:pPr>
          </w:p>
        </w:tc>
      </w:tr>
      <w:tr w:rsidR="005F687B" w:rsidRPr="00D53952" w14:paraId="0B261E6E" w14:textId="77777777" w:rsidTr="005F687B">
        <w:trPr>
          <w:trHeight w:val="284"/>
        </w:trPr>
        <w:tc>
          <w:tcPr>
            <w:tcW w:w="5670"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2B1BCD97" w14:textId="77777777" w:rsidR="005F687B" w:rsidRPr="00D53952" w:rsidRDefault="005F687B"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3118" w:type="dxa"/>
            <w:tcBorders>
              <w:top w:val="nil"/>
              <w:left w:val="nil"/>
              <w:bottom w:val="single" w:sz="8" w:space="0" w:color="auto"/>
              <w:right w:val="single" w:sz="8" w:space="0" w:color="auto"/>
            </w:tcBorders>
            <w:shd w:val="clear" w:color="auto" w:fill="C2D69B" w:themeFill="accent3" w:themeFillTint="99"/>
            <w:noWrap/>
            <w:vAlign w:val="center"/>
            <w:hideMark/>
          </w:tcPr>
          <w:p w14:paraId="64AAE528" w14:textId="77777777" w:rsidR="005F687B" w:rsidRPr="00D53952" w:rsidRDefault="005F687B" w:rsidP="002E2046">
            <w:pPr>
              <w:rPr>
                <w:rFonts w:ascii="Arial" w:hAnsi="Arial" w:cs="Arial"/>
                <w:b/>
                <w:bCs/>
                <w:color w:val="000000"/>
                <w:sz w:val="22"/>
                <w:szCs w:val="22"/>
              </w:rPr>
            </w:pPr>
            <w:r w:rsidRPr="00D53952">
              <w:rPr>
                <w:rFonts w:ascii="Arial" w:hAnsi="Arial" w:cs="Arial"/>
                <w:b/>
                <w:bCs/>
                <w:color w:val="000000"/>
                <w:sz w:val="22"/>
                <w:szCs w:val="22"/>
              </w:rPr>
              <w:t> </w:t>
            </w:r>
          </w:p>
        </w:tc>
      </w:tr>
    </w:tbl>
    <w:p w14:paraId="69DCBCB9" w14:textId="77777777" w:rsidR="00CB4F7C" w:rsidRPr="00D53952" w:rsidRDefault="00CB4F7C" w:rsidP="005C23CD">
      <w:pPr>
        <w:ind w:left="709"/>
        <w:jc w:val="both"/>
        <w:rPr>
          <w:rFonts w:ascii="Arial" w:hAnsi="Arial" w:cs="Arial"/>
          <w:i/>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77777777" w:rsidR="007C5C7F" w:rsidRPr="00D53952" w:rsidRDefault="007C5C7F" w:rsidP="00574F3E">
      <w:pPr>
        <w:numPr>
          <w:ilvl w:val="0"/>
          <w:numId w:val="19"/>
        </w:numPr>
        <w:spacing w:after="60"/>
        <w:ind w:hanging="720"/>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4A7013E9" w14:textId="77777777" w:rsidR="008E5BF1" w:rsidRPr="00D53952" w:rsidRDefault="008E5BF1" w:rsidP="00574F3E">
      <w:pPr>
        <w:numPr>
          <w:ilvl w:val="0"/>
          <w:numId w:val="19"/>
        </w:numPr>
        <w:spacing w:after="60"/>
        <w:ind w:hanging="720"/>
        <w:jc w:val="both"/>
        <w:rPr>
          <w:rFonts w:ascii="Arial" w:hAnsi="Arial" w:cs="Arial"/>
          <w:sz w:val="22"/>
          <w:szCs w:val="22"/>
        </w:rPr>
      </w:pPr>
      <w:r w:rsidRPr="00D53952">
        <w:rPr>
          <w:rFonts w:ascii="Arial" w:hAnsi="Arial" w:cs="Arial"/>
          <w:sz w:val="22"/>
          <w:szCs w:val="22"/>
        </w:rPr>
        <w:t>Objednatel neposkytuje zálohy.</w:t>
      </w:r>
    </w:p>
    <w:p w14:paraId="48B8B6DF" w14:textId="77777777" w:rsidR="003D0CAE" w:rsidRPr="00D53952" w:rsidRDefault="00B83F26" w:rsidP="00574F3E">
      <w:pPr>
        <w:numPr>
          <w:ilvl w:val="0"/>
          <w:numId w:val="19"/>
        </w:numPr>
        <w:spacing w:after="60"/>
        <w:ind w:hanging="720"/>
        <w:jc w:val="both"/>
        <w:rPr>
          <w:rFonts w:ascii="Arial" w:hAnsi="Arial" w:cs="Arial"/>
          <w:sz w:val="22"/>
          <w:szCs w:val="22"/>
        </w:rPr>
      </w:pPr>
      <w:r w:rsidRPr="00D53952">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w:t>
      </w:r>
      <w:r w:rsidR="008E13A4" w:rsidRPr="00D53952">
        <w:rPr>
          <w:rFonts w:ascii="Arial" w:hAnsi="Arial" w:cs="Arial"/>
          <w:sz w:val="22"/>
          <w:szCs w:val="22"/>
        </w:rPr>
        <w:br/>
      </w:r>
      <w:r w:rsidRPr="00D53952">
        <w:rPr>
          <w:rFonts w:ascii="Arial" w:hAnsi="Arial" w:cs="Arial"/>
          <w:sz w:val="22"/>
          <w:szCs w:val="22"/>
        </w:rPr>
        <w:t xml:space="preserve">a srozumitelné. Tyto doklady musí být průběžně chronologicky vedeny způsobem zaručujícím jejich trvanlivost. Náležitosti faktury – daňového dokladu stanoví § 28 odst. 2 zákona č. 235/2004 Sb., o dani z přidané hodnoty, v platném znění.  </w:t>
      </w:r>
    </w:p>
    <w:p w14:paraId="714C720F" w14:textId="77777777" w:rsidR="003D0CAE" w:rsidRPr="00D53952" w:rsidRDefault="003D0CAE" w:rsidP="003D0CAE">
      <w:pPr>
        <w:numPr>
          <w:ilvl w:val="0"/>
          <w:numId w:val="19"/>
        </w:numPr>
        <w:spacing w:after="60"/>
        <w:ind w:hanging="720"/>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3D0CAE">
      <w:pPr>
        <w:spacing w:after="60"/>
        <w:ind w:left="360"/>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77777777" w:rsidR="00B83F26" w:rsidRPr="00D53952" w:rsidRDefault="00DF4A58" w:rsidP="003D0CAE">
      <w:pPr>
        <w:spacing w:after="60"/>
        <w:ind w:left="360"/>
        <w:jc w:val="both"/>
        <w:rPr>
          <w:rFonts w:ascii="Arial" w:hAnsi="Arial" w:cs="Arial"/>
          <w:sz w:val="22"/>
          <w:szCs w:val="22"/>
        </w:rPr>
      </w:pPr>
      <w:r w:rsidRPr="00D53952">
        <w:rPr>
          <w:rFonts w:ascii="Arial" w:hAnsi="Arial" w:cs="Arial"/>
          <w:sz w:val="22"/>
          <w:szCs w:val="22"/>
        </w:rPr>
        <w:t xml:space="preserve">Konečný příjemce: Státní pozemkový úřad, Pobočka </w:t>
      </w:r>
      <w:r w:rsidRPr="00D53952">
        <w:rPr>
          <w:rFonts w:ascii="Arial" w:hAnsi="Arial" w:cs="Arial"/>
          <w:b/>
          <w:sz w:val="22"/>
          <w:szCs w:val="22"/>
          <w:highlight w:val="yellow"/>
          <w:lang w:val="en-US"/>
        </w:rPr>
        <w:t>[DOPLNIT] adresu, PSČ</w:t>
      </w:r>
      <w:r w:rsidRPr="00D53952">
        <w:rPr>
          <w:rFonts w:ascii="Arial" w:hAnsi="Arial" w:cs="Arial"/>
          <w:sz w:val="22"/>
          <w:szCs w:val="22"/>
        </w:rPr>
        <w:t xml:space="preserve"> </w:t>
      </w:r>
      <w:r w:rsidR="00B83F26" w:rsidRPr="00D53952">
        <w:rPr>
          <w:rFonts w:ascii="Arial" w:hAnsi="Arial" w:cs="Arial"/>
          <w:sz w:val="22"/>
          <w:szCs w:val="22"/>
        </w:rPr>
        <w:t xml:space="preserve">  </w:t>
      </w:r>
    </w:p>
    <w:p w14:paraId="0919F2E5" w14:textId="77777777" w:rsidR="00B83F26" w:rsidRPr="00D53952" w:rsidRDefault="00B83F26" w:rsidP="00574F3E">
      <w:pPr>
        <w:numPr>
          <w:ilvl w:val="0"/>
          <w:numId w:val="19"/>
        </w:numPr>
        <w:spacing w:before="60" w:after="60"/>
        <w:ind w:hanging="720"/>
        <w:jc w:val="both"/>
        <w:rPr>
          <w:rFonts w:ascii="Arial" w:hAnsi="Arial" w:cs="Arial"/>
          <w:sz w:val="22"/>
          <w:szCs w:val="22"/>
        </w:rPr>
      </w:pPr>
      <w:r w:rsidRPr="00D53952">
        <w:rPr>
          <w:rFonts w:ascii="Arial" w:hAnsi="Arial" w:cs="Arial"/>
          <w:sz w:val="22"/>
          <w:szCs w:val="22"/>
        </w:rPr>
        <w:t xml:space="preserve"> 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77777777" w:rsidR="00B83F26" w:rsidRPr="00D53952" w:rsidRDefault="00B83F26" w:rsidP="00574F3E">
      <w:pPr>
        <w:numPr>
          <w:ilvl w:val="0"/>
          <w:numId w:val="19"/>
        </w:numPr>
        <w:spacing w:before="60" w:after="60"/>
        <w:ind w:hanging="720"/>
        <w:jc w:val="both"/>
        <w:rPr>
          <w:rFonts w:ascii="Arial" w:hAnsi="Arial" w:cs="Arial"/>
          <w:sz w:val="22"/>
          <w:szCs w:val="22"/>
        </w:rPr>
      </w:pPr>
      <w:r w:rsidRPr="00D53952">
        <w:rPr>
          <w:rFonts w:ascii="Arial" w:hAnsi="Arial" w:cs="Arial"/>
          <w:sz w:val="22"/>
          <w:szCs w:val="22"/>
        </w:rPr>
        <w:t xml:space="preserve"> 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7777777" w:rsidR="00B0493E" w:rsidRPr="00D53952" w:rsidRDefault="00B0493E" w:rsidP="00B0493E">
      <w:pPr>
        <w:pStyle w:val="Zkladntext2"/>
        <w:numPr>
          <w:ilvl w:val="0"/>
          <w:numId w:val="19"/>
        </w:numPr>
        <w:tabs>
          <w:tab w:val="left" w:pos="0"/>
          <w:tab w:val="left" w:pos="340"/>
        </w:tabs>
        <w:ind w:hanging="720"/>
        <w:jc w:val="both"/>
        <w:rPr>
          <w:rFonts w:ascii="Arial" w:hAnsi="Arial" w:cs="Arial"/>
          <w:sz w:val="22"/>
          <w:szCs w:val="22"/>
        </w:rPr>
      </w:pPr>
      <w:r w:rsidRPr="00D53952">
        <w:rPr>
          <w:rFonts w:ascii="Arial" w:hAnsi="Arial" w:cs="Arial"/>
          <w:sz w:val="22"/>
          <w:szCs w:val="22"/>
        </w:rPr>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 z </w:t>
      </w:r>
      <w:r w:rsidRPr="00D53952">
        <w:rPr>
          <w:rFonts w:ascii="Arial" w:hAnsi="Arial" w:cs="Arial"/>
          <w:sz w:val="22"/>
          <w:szCs w:val="22"/>
        </w:rPr>
        <w:lastRenderedPageBreak/>
        <w:t xml:space="preserve">důvodu nedostupnosti finančních prostředků určených pro pozemkové úpravy na účtu objednatele, </w:t>
      </w:r>
      <w:r w:rsidR="0054478C" w:rsidRPr="00D53952">
        <w:rPr>
          <w:rFonts w:ascii="Arial" w:hAnsi="Arial" w:cs="Arial"/>
          <w:sz w:val="22"/>
          <w:szCs w:val="22"/>
        </w:rPr>
        <w:br/>
      </w:r>
      <w:r w:rsidRPr="00D53952">
        <w:rPr>
          <w:rFonts w:ascii="Arial" w:hAnsi="Arial" w:cs="Arial"/>
          <w:sz w:val="22"/>
          <w:szCs w:val="22"/>
        </w:rPr>
        <w:t xml:space="preserve">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V</w:t>
      </w:r>
      <w:r w:rsidR="000E6467" w:rsidRPr="00D53952">
        <w:rPr>
          <w:rFonts w:ascii="Arial" w:hAnsi="Arial" w:cs="Arial"/>
          <w:b/>
          <w:sz w:val="22"/>
          <w:szCs w:val="22"/>
        </w:rPr>
        <w:t>I</w:t>
      </w:r>
      <w:r w:rsidRPr="00D53952">
        <w:rPr>
          <w:rFonts w:ascii="Arial" w:hAnsi="Arial" w:cs="Arial"/>
          <w:b/>
          <w:sz w:val="22"/>
          <w:szCs w:val="22"/>
        </w:rPr>
        <w:t>II.</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77777777" w:rsidR="00B83F26" w:rsidRPr="00D53952" w:rsidRDefault="00B83F26" w:rsidP="00B83F26">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0,1 % z dlužné částky, kterou zaplatí objednatel za každý den prodlení.</w:t>
      </w:r>
      <w:r w:rsidRPr="00D53952">
        <w:rPr>
          <w:rFonts w:ascii="Arial" w:hAnsi="Arial" w:cs="Arial"/>
          <w:color w:val="FF0000"/>
          <w:sz w:val="22"/>
          <w:szCs w:val="22"/>
        </w:rPr>
        <w:t xml:space="preserve"> </w:t>
      </w:r>
    </w:p>
    <w:p w14:paraId="0C513E4C" w14:textId="77777777" w:rsidR="00B83F26" w:rsidRPr="00D53952" w:rsidRDefault="00B83F26" w:rsidP="00B83F26">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r w:rsidRPr="00D53952">
        <w:rPr>
          <w:rFonts w:ascii="Arial" w:hAnsi="Arial" w:cs="Arial"/>
          <w:sz w:val="22"/>
          <w:szCs w:val="22"/>
        </w:rPr>
        <w:t xml:space="preserve"> </w:t>
      </w:r>
      <w:r w:rsidR="00024245" w:rsidRPr="00D53952">
        <w:rPr>
          <w:rFonts w:ascii="Arial" w:hAnsi="Arial" w:cs="Arial"/>
          <w:b/>
          <w:sz w:val="22"/>
          <w:szCs w:val="22"/>
          <w:highlight w:val="yellow"/>
          <w:lang w:val="en-US"/>
        </w:rPr>
        <w:t>[DOPLNIT – cca 2 500 Kč dle celkové výše odměny]</w:t>
      </w:r>
      <w:r w:rsidRPr="00D53952">
        <w:rPr>
          <w:rFonts w:ascii="Arial" w:hAnsi="Arial" w:cs="Arial"/>
          <w:sz w:val="22"/>
          <w:szCs w:val="22"/>
        </w:rPr>
        <w:t xml:space="preserve"> </w:t>
      </w:r>
      <w:r w:rsidR="00024245" w:rsidRPr="00D53952">
        <w:rPr>
          <w:rFonts w:ascii="Arial" w:hAnsi="Arial" w:cs="Arial"/>
          <w:sz w:val="22"/>
          <w:szCs w:val="22"/>
        </w:rPr>
        <w:t xml:space="preserve">Kč </w:t>
      </w:r>
      <w:r w:rsidRPr="00D53952">
        <w:rPr>
          <w:rFonts w:ascii="Arial" w:hAnsi="Arial" w:cs="Arial"/>
          <w:sz w:val="22"/>
          <w:szCs w:val="22"/>
        </w:rPr>
        <w:t>za kaž</w:t>
      </w:r>
      <w:r w:rsidR="00571FFD" w:rsidRPr="00D53952">
        <w:rPr>
          <w:rFonts w:ascii="Arial" w:hAnsi="Arial" w:cs="Arial"/>
          <w:sz w:val="22"/>
          <w:szCs w:val="22"/>
        </w:rPr>
        <w:t>dý případ nedodržení povinností</w:t>
      </w:r>
      <w:r w:rsidRPr="00D53952">
        <w:rPr>
          <w:rFonts w:ascii="Arial" w:hAnsi="Arial" w:cs="Arial"/>
          <w:sz w:val="22"/>
          <w:szCs w:val="22"/>
        </w:rPr>
        <w:t xml:space="preserve"> zhotovitele. Toto ustanovení o smluvní pokutě neruší právo objednatele na náhradu škody v plném rozsahu, které mu vznikne porušením povinností zhotovitele.</w:t>
      </w:r>
    </w:p>
    <w:p w14:paraId="23CFB2BE" w14:textId="77777777" w:rsidR="00024245" w:rsidRPr="00D53952" w:rsidRDefault="00024245" w:rsidP="00024245">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Smluvní pokuta je splatná do 14dní poté, co bude písemná výzva jedné strany v tomto směru</w:t>
      </w:r>
    </w:p>
    <w:p w14:paraId="7208F848" w14:textId="77777777" w:rsidR="00024245" w:rsidRPr="00D53952" w:rsidRDefault="00024245" w:rsidP="00024245">
      <w:pPr>
        <w:pStyle w:val="TSTextlnkuslovan"/>
        <w:spacing w:after="0" w:line="240" w:lineRule="auto"/>
        <w:jc w:val="both"/>
        <w:rPr>
          <w:rFonts w:cs="Arial"/>
          <w:szCs w:val="22"/>
          <w:lang w:val="cs-CZ"/>
        </w:rPr>
      </w:pPr>
      <w:r w:rsidRPr="00D53952">
        <w:rPr>
          <w:rFonts w:cs="Arial"/>
          <w:szCs w:val="22"/>
          <w:lang w:val="cs-CZ"/>
        </w:rPr>
        <w:t xml:space="preserve">       druhé straně doručena.</w:t>
      </w:r>
    </w:p>
    <w:p w14:paraId="5D29C7DF" w14:textId="77777777" w:rsidR="007F521D" w:rsidRPr="00D53952" w:rsidRDefault="007F521D">
      <w:pPr>
        <w:numPr>
          <w:ilvl w:val="0"/>
          <w:numId w:val="8"/>
        </w:numPr>
        <w:tabs>
          <w:tab w:val="left" w:pos="426"/>
        </w:tabs>
        <w:spacing w:before="60"/>
        <w:ind w:left="426" w:hanging="426"/>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t>I</w:t>
      </w:r>
      <w:r w:rsidR="000E6467" w:rsidRPr="00D53952">
        <w:rPr>
          <w:rFonts w:ascii="Arial" w:hAnsi="Arial" w:cs="Arial"/>
          <w:b/>
          <w:sz w:val="22"/>
          <w:szCs w:val="22"/>
        </w:rPr>
        <w:t>X</w:t>
      </w:r>
      <w:r w:rsidRPr="00D53952">
        <w:rPr>
          <w:rFonts w:ascii="Arial" w:hAnsi="Arial" w:cs="Arial"/>
          <w:b/>
          <w:sz w:val="22"/>
          <w:szCs w:val="22"/>
        </w:rPr>
        <w:t>.</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77777777" w:rsidR="000618A9" w:rsidRPr="00D53952" w:rsidRDefault="007F521D" w:rsidP="0069213B">
      <w:pPr>
        <w:pStyle w:val="Odstavecseseznamem"/>
        <w:numPr>
          <w:ilvl w:val="0"/>
          <w:numId w:val="26"/>
        </w:numPr>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lnění poskytovat nekvalitně v rozporu s platnými předpisy nebo smlouvou, i když byl na tuto skutečnost objednatelem písemně upozorněn.</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69213B">
      <w:pPr>
        <w:pStyle w:val="Odstavecseseznamem"/>
        <w:numPr>
          <w:ilvl w:val="0"/>
          <w:numId w:val="26"/>
        </w:numPr>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77777777" w:rsidR="007F521D" w:rsidRPr="00D53952" w:rsidRDefault="007F521D" w:rsidP="0069213B">
      <w:pPr>
        <w:pStyle w:val="Odstavecseseznamem"/>
        <w:numPr>
          <w:ilvl w:val="0"/>
          <w:numId w:val="26"/>
        </w:numPr>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do </w:t>
      </w:r>
      <w:r w:rsidR="00FB40B2" w:rsidRPr="00D53952">
        <w:rPr>
          <w:rStyle w:val="l-L2Char"/>
          <w:rFonts w:cs="Arial"/>
          <w:szCs w:val="22"/>
        </w:rPr>
        <w:t xml:space="preserve">………. </w:t>
      </w:r>
      <w:r w:rsidRPr="00D53952">
        <w:rPr>
          <w:rStyle w:val="l-L2Char"/>
          <w:rFonts w:cs="Arial"/>
          <w:b/>
          <w:szCs w:val="22"/>
          <w:highlight w:val="yellow"/>
          <w:lang w:val="en-US"/>
        </w:rPr>
        <w:t>[DOPLNIT]</w:t>
      </w:r>
      <w:r w:rsidRPr="00D53952">
        <w:rPr>
          <w:rStyle w:val="l-L2Char"/>
          <w:rFonts w:cs="Arial"/>
          <w:b/>
          <w:szCs w:val="22"/>
          <w:lang w:val="en-US"/>
        </w:rPr>
        <w:t>.</w:t>
      </w:r>
    </w:p>
    <w:p w14:paraId="4D181470" w14:textId="77777777" w:rsidR="00A1694B" w:rsidRPr="00D53952" w:rsidRDefault="00A1694B" w:rsidP="0069213B">
      <w:pPr>
        <w:pStyle w:val="Odstavecseseznamem"/>
        <w:jc w:val="both"/>
        <w:rPr>
          <w:rStyle w:val="l-L2Char"/>
          <w:rFonts w:cs="Arial"/>
          <w:b/>
          <w:szCs w:val="22"/>
        </w:rPr>
      </w:pPr>
    </w:p>
    <w:p w14:paraId="2FD4F537" w14:textId="77777777" w:rsidR="00A1694B" w:rsidRPr="00D53952" w:rsidRDefault="00A1694B" w:rsidP="006C1D2C">
      <w:pPr>
        <w:numPr>
          <w:ilvl w:val="0"/>
          <w:numId w:val="26"/>
        </w:numPr>
        <w:spacing w:before="60"/>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3BFB1DCA" w:rsidR="00A1694B" w:rsidRPr="00FF6396" w:rsidRDefault="0069264C" w:rsidP="00FF6396">
      <w:pPr>
        <w:pStyle w:val="Odstavecseseznamem"/>
        <w:numPr>
          <w:ilvl w:val="0"/>
          <w:numId w:val="26"/>
        </w:numPr>
        <w:rPr>
          <w:rStyle w:val="l-L2Char"/>
          <w:rFonts w:cs="Arial"/>
          <w:szCs w:val="22"/>
        </w:rPr>
      </w:pPr>
      <w:r w:rsidRPr="00D53952">
        <w:rPr>
          <w:rFonts w:ascii="Arial" w:hAnsi="Arial" w:cs="Arial"/>
          <w:sz w:val="22"/>
          <w:szCs w:val="22"/>
        </w:rPr>
        <w:t>Smlouva může být ukončena dohodou smluvních stran.</w:t>
      </w:r>
    </w:p>
    <w:p w14:paraId="63CDBDB8" w14:textId="77777777" w:rsidR="00DD34EC" w:rsidRPr="00D53952" w:rsidRDefault="00DD34EC" w:rsidP="00DD34EC">
      <w:pPr>
        <w:rPr>
          <w:rFonts w:ascii="Arial" w:hAnsi="Arial" w:cs="Arial"/>
          <w:sz w:val="22"/>
          <w:szCs w:val="22"/>
        </w:rPr>
      </w:pPr>
    </w:p>
    <w:p w14:paraId="66F43992" w14:textId="77777777" w:rsidR="00A375D5"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rPr>
        <w:lastRenderedPageBreak/>
        <w:t>X.</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77777777" w:rsidR="00B83F26" w:rsidRPr="00D53952" w:rsidRDefault="00B83F26"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8E97125" w14:textId="77777777" w:rsidR="00816B62" w:rsidRPr="00D53952" w:rsidRDefault="00816B62"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1522F297" w:rsidR="00A87806" w:rsidRPr="00A87806" w:rsidRDefault="003C703B"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lang w:val="x-none"/>
        </w:rPr>
        <w:t xml:space="preserve">Smluvní strany jsou si plně vědomy zákonné povinnosti od 1. 7. 2016 uveřejnit dle zákona </w:t>
      </w:r>
      <w:r w:rsidRPr="00D53952">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D53952">
        <w:rPr>
          <w:rFonts w:ascii="Arial" w:hAnsi="Arial" w:cs="Arial"/>
          <w:sz w:val="22"/>
          <w:szCs w:val="22"/>
        </w:rPr>
        <w:t>.</w:t>
      </w:r>
      <w:bookmarkStart w:id="0" w:name="_GoBack"/>
      <w:bookmarkEnd w:id="0"/>
    </w:p>
    <w:p w14:paraId="4EC79552" w14:textId="0F52B9CB" w:rsidR="00CB3BB5" w:rsidRPr="00A87806" w:rsidRDefault="00CB3BB5" w:rsidP="00A87806">
      <w:pPr>
        <w:pStyle w:val="Odstavecseseznamem"/>
        <w:numPr>
          <w:ilvl w:val="0"/>
          <w:numId w:val="10"/>
        </w:numPr>
        <w:spacing w:line="276" w:lineRule="auto"/>
        <w:rPr>
          <w:rFonts w:ascii="Arial" w:hAnsi="Arial" w:cs="Arial"/>
          <w:sz w:val="22"/>
          <w:szCs w:val="22"/>
          <w:highlight w:val="yellow"/>
        </w:rPr>
      </w:pPr>
      <w:r w:rsidRPr="00A87806">
        <w:rPr>
          <w:rFonts w:ascii="Arial" w:hAnsi="Arial" w:cs="Arial"/>
          <w:sz w:val="22"/>
          <w:szCs w:val="22"/>
          <w:highlight w:val="yellow"/>
        </w:rPr>
        <w:t xml:space="preserve">Smlouva nabývá platnosti dnem podpisu smluvních stran a účinnosti dnem jejího uveřejnění v registru smluv dle ust. § 6 odst. 1 zákona č. 340/2015 Sb., o registru smluv. </w:t>
      </w:r>
    </w:p>
    <w:p w14:paraId="3EA66551" w14:textId="77777777" w:rsidR="00063376" w:rsidRPr="00D53952" w:rsidRDefault="00063376" w:rsidP="00A87806">
      <w:pPr>
        <w:numPr>
          <w:ilvl w:val="0"/>
          <w:numId w:val="10"/>
        </w:numPr>
        <w:spacing w:before="60" w:line="276" w:lineRule="auto"/>
        <w:ind w:left="426"/>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1089BC34" w14:textId="77777777" w:rsidR="00063376" w:rsidRPr="00D53952" w:rsidRDefault="00063376"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A87806">
      <w:pPr>
        <w:numPr>
          <w:ilvl w:val="0"/>
          <w:numId w:val="10"/>
        </w:numPr>
        <w:spacing w:before="60" w:line="276" w:lineRule="auto"/>
        <w:ind w:left="426"/>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21356B00" w14:textId="77777777" w:rsidR="00E74E11" w:rsidRPr="00D53952" w:rsidRDefault="00E74E11"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 uzavřena po vzájemném projednání dle jejich pravé a svobodné vůle, určitě, vážně</w:t>
      </w:r>
      <w:r w:rsidR="008E13A4" w:rsidRPr="00D53952">
        <w:rPr>
          <w:rFonts w:ascii="Arial" w:hAnsi="Arial" w:cs="Arial"/>
          <w:sz w:val="22"/>
          <w:szCs w:val="22"/>
        </w:rPr>
        <w:t xml:space="preserve"> </w:t>
      </w:r>
      <w:r w:rsidR="008E13A4" w:rsidRPr="00D53952">
        <w:rPr>
          <w:rFonts w:ascii="Arial" w:hAnsi="Arial" w:cs="Arial"/>
          <w:sz w:val="22"/>
          <w:szCs w:val="22"/>
        </w:rPr>
        <w:br/>
      </w:r>
      <w:r w:rsidRPr="00D53952">
        <w:rPr>
          <w:rFonts w:ascii="Arial" w:hAnsi="Arial" w:cs="Arial"/>
          <w:sz w:val="22"/>
          <w:szCs w:val="22"/>
        </w:rPr>
        <w:t>a srozumitelně, nikoliv v tísni za nápadně nevýhodných podmínek.</w:t>
      </w:r>
    </w:p>
    <w:p w14:paraId="19569660" w14:textId="2D03DB4C" w:rsidR="003D0FED" w:rsidRDefault="003D0FED"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0800B659" w14:textId="2E105570" w:rsidR="00935646" w:rsidRPr="00935646" w:rsidRDefault="00935646" w:rsidP="00A87806">
      <w:pPr>
        <w:pStyle w:val="Odstavecseseznamem"/>
        <w:numPr>
          <w:ilvl w:val="0"/>
          <w:numId w:val="10"/>
        </w:numPr>
        <w:spacing w:line="276" w:lineRule="auto"/>
        <w:jc w:val="both"/>
        <w:rPr>
          <w:rFonts w:ascii="Arial" w:hAnsi="Arial" w:cs="Arial"/>
          <w:sz w:val="22"/>
          <w:szCs w:val="22"/>
        </w:rPr>
      </w:pPr>
      <w:commentRangeStart w:id="1"/>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commentRangeEnd w:id="1"/>
      <w:r w:rsidR="00363183">
        <w:rPr>
          <w:rStyle w:val="Odkaznakoment"/>
        </w:rPr>
        <w:commentReference w:id="1"/>
      </w:r>
    </w:p>
    <w:p w14:paraId="29D39D45" w14:textId="41A1E18F" w:rsidR="003D0FED" w:rsidRPr="00D53952" w:rsidRDefault="003D0FED" w:rsidP="00A87806">
      <w:pPr>
        <w:numPr>
          <w:ilvl w:val="0"/>
          <w:numId w:val="10"/>
        </w:numPr>
        <w:spacing w:before="60" w:line="276" w:lineRule="auto"/>
        <w:jc w:val="both"/>
        <w:rPr>
          <w:rFonts w:ascii="Arial" w:hAnsi="Arial" w:cs="Arial"/>
          <w:sz w:val="22"/>
          <w:szCs w:val="22"/>
        </w:rPr>
      </w:pPr>
      <w:r w:rsidRPr="00D53952">
        <w:rPr>
          <w:rFonts w:ascii="Arial" w:hAnsi="Arial" w:cs="Arial"/>
          <w:sz w:val="22"/>
          <w:szCs w:val="22"/>
        </w:rPr>
        <w:t xml:space="preserve">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w:t>
      </w:r>
      <w:r w:rsidRPr="00D53952">
        <w:rPr>
          <w:rFonts w:ascii="Arial" w:hAnsi="Arial" w:cs="Arial"/>
          <w:sz w:val="22"/>
          <w:szCs w:val="22"/>
        </w:rPr>
        <w:lastRenderedPageBreak/>
        <w:t>ani další ustanovení a nároky, z jejichž povahy vyplývá, že mají trvat i po zániku této smlouvy.</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77777777"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moc</w:t>
      </w:r>
      <w:r w:rsidR="009736F8" w:rsidRPr="00D53952">
        <w:rPr>
          <w:rFonts w:ascii="Arial" w:hAnsi="Arial" w:cs="Arial"/>
          <w:i/>
          <w:sz w:val="22"/>
          <w:szCs w:val="22"/>
          <w:lang w:val="en-US"/>
        </w:rPr>
        <w:t xml:space="preserve"> ze dne</w:t>
      </w:r>
      <w:r w:rsidRPr="00D53952">
        <w:rPr>
          <w:rFonts w:ascii="Arial" w:hAnsi="Arial" w:cs="Arial"/>
          <w:i/>
          <w:sz w:val="22"/>
          <w:szCs w:val="22"/>
          <w:lang w:val="en-US"/>
        </w:rPr>
        <w:t xml:space="preserve"> </w:t>
      </w:r>
      <w:r w:rsidRPr="00D53952">
        <w:rPr>
          <w:rFonts w:ascii="Arial" w:hAnsi="Arial" w:cs="Arial"/>
          <w:b/>
          <w:sz w:val="22"/>
          <w:szCs w:val="22"/>
          <w:highlight w:val="yellow"/>
          <w:lang w:val="en-US"/>
        </w:rPr>
        <w:t>[DOPLNIT]</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04EEFEF" w14:textId="77777777" w:rsidR="00B83F26" w:rsidRPr="00D53952" w:rsidRDefault="00B83F26" w:rsidP="00B83F26">
      <w:pPr>
        <w:jc w:val="both"/>
        <w:rPr>
          <w:rFonts w:ascii="Arial" w:hAnsi="Arial" w:cs="Arial"/>
          <w:b/>
          <w:sz w:val="22"/>
          <w:szCs w:val="22"/>
        </w:rPr>
      </w:pPr>
      <w:r w:rsidRPr="00D53952">
        <w:rPr>
          <w:rFonts w:ascii="Arial" w:hAnsi="Arial" w:cs="Arial"/>
          <w:sz w:val="22"/>
          <w:szCs w:val="22"/>
        </w:rPr>
        <w:t>V </w:t>
      </w:r>
      <w:r w:rsidR="00B7615A" w:rsidRPr="00D53952">
        <w:rPr>
          <w:rFonts w:ascii="Arial" w:hAnsi="Arial" w:cs="Arial"/>
          <w:sz w:val="22"/>
          <w:szCs w:val="22"/>
        </w:rPr>
        <w:t>……………….</w:t>
      </w:r>
      <w:r w:rsidRPr="00D53952">
        <w:rPr>
          <w:rFonts w:ascii="Arial" w:hAnsi="Arial" w:cs="Arial"/>
          <w:sz w:val="22"/>
          <w:szCs w:val="22"/>
        </w:rPr>
        <w:t xml:space="preserve"> dne  ………………</w:t>
      </w:r>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6FC190A4" w14:textId="77777777" w:rsidR="004907AC" w:rsidRPr="00D53952" w:rsidRDefault="004907AC" w:rsidP="00B83F26">
      <w:pPr>
        <w:ind w:firstLine="708"/>
        <w:jc w:val="both"/>
        <w:rPr>
          <w:rFonts w:ascii="Arial" w:hAnsi="Arial" w:cs="Arial"/>
          <w:sz w:val="22"/>
          <w:szCs w:val="22"/>
        </w:rPr>
      </w:pPr>
    </w:p>
    <w:p w14:paraId="6FD6DEAF" w14:textId="77777777" w:rsidR="004907AC" w:rsidRPr="00D53952" w:rsidRDefault="004907AC" w:rsidP="00B83F26">
      <w:pPr>
        <w:ind w:firstLine="708"/>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7777777" w:rsidR="00B83F26" w:rsidRPr="00D53952" w:rsidRDefault="00B83F26" w:rsidP="001A4873">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1F471719" w14:textId="77777777" w:rsidR="00893A83" w:rsidRPr="00D53952" w:rsidRDefault="00B83F26" w:rsidP="005077E5">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b w:val="0"/>
          <w:sz w:val="22"/>
          <w:szCs w:val="22"/>
        </w:rPr>
        <w:t>(objednatel)</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(zhotovitel)</w:t>
      </w:r>
    </w:p>
    <w:p w14:paraId="054DD68E" w14:textId="77777777" w:rsidR="003B7D9D" w:rsidRPr="00D53952" w:rsidRDefault="003B7D9D" w:rsidP="005077E5">
      <w:pPr>
        <w:pStyle w:val="Zkladntext"/>
        <w:tabs>
          <w:tab w:val="left" w:pos="426"/>
        </w:tabs>
        <w:spacing w:line="276" w:lineRule="auto"/>
        <w:rPr>
          <w:rFonts w:ascii="Arial" w:hAnsi="Arial" w:cs="Arial"/>
          <w:b w:val="0"/>
          <w:sz w:val="22"/>
          <w:szCs w:val="22"/>
        </w:rPr>
      </w:pPr>
    </w:p>
    <w:p w14:paraId="162CA91B" w14:textId="77777777" w:rsidR="003B7D9D" w:rsidRPr="00D53952" w:rsidRDefault="003B7D9D" w:rsidP="005077E5">
      <w:pPr>
        <w:pStyle w:val="Zkladntext"/>
        <w:tabs>
          <w:tab w:val="left" w:pos="426"/>
        </w:tabs>
        <w:spacing w:line="276" w:lineRule="auto"/>
        <w:rPr>
          <w:rFonts w:ascii="Arial" w:hAnsi="Arial" w:cs="Arial"/>
          <w:sz w:val="22"/>
          <w:szCs w:val="22"/>
          <w:highlight w:val="yellow"/>
        </w:rPr>
      </w:pPr>
      <w:r w:rsidRPr="00D53952">
        <w:rPr>
          <w:rFonts w:ascii="Arial" w:hAnsi="Arial" w:cs="Arial"/>
          <w:sz w:val="22"/>
          <w:szCs w:val="22"/>
          <w:highlight w:val="yellow"/>
        </w:rPr>
        <w:t xml:space="preserve">POZNÁMKA – </w:t>
      </w:r>
    </w:p>
    <w:p w14:paraId="4A602808" w14:textId="77777777" w:rsidR="003B7D9D" w:rsidRPr="003B7D9D" w:rsidRDefault="003B7D9D" w:rsidP="00B520B5">
      <w:pPr>
        <w:pStyle w:val="Zkladntext"/>
        <w:tabs>
          <w:tab w:val="left" w:pos="426"/>
        </w:tabs>
        <w:spacing w:line="276" w:lineRule="auto"/>
        <w:jc w:val="both"/>
      </w:pPr>
      <w:r w:rsidRPr="00D53952">
        <w:rPr>
          <w:rFonts w:ascii="Arial" w:hAnsi="Arial" w:cs="Arial"/>
          <w:sz w:val="22"/>
          <w:szCs w:val="22"/>
          <w:highlight w:val="yellow"/>
        </w:rPr>
        <w:t xml:space="preserve">Pokud se jedná stavbu, která podléhá </w:t>
      </w:r>
      <w:r w:rsidR="00445932" w:rsidRPr="00D53952">
        <w:rPr>
          <w:rFonts w:ascii="Arial" w:hAnsi="Arial" w:cs="Arial"/>
          <w:sz w:val="22"/>
          <w:szCs w:val="22"/>
          <w:highlight w:val="yellow"/>
        </w:rPr>
        <w:t>schválení a povolení na základě Vodního zákona (Z.č. 254/2001 Sb.) – je nutno příslušná ustanovení této smlouvy</w:t>
      </w:r>
      <w:r w:rsidR="00E06DC1" w:rsidRPr="00D53952">
        <w:rPr>
          <w:rFonts w:ascii="Arial" w:hAnsi="Arial" w:cs="Arial"/>
          <w:sz w:val="22"/>
          <w:szCs w:val="22"/>
          <w:highlight w:val="yellow"/>
        </w:rPr>
        <w:t xml:space="preserve"> </w:t>
      </w:r>
      <w:r w:rsidR="00445932" w:rsidRPr="00D53952">
        <w:rPr>
          <w:rFonts w:ascii="Arial" w:hAnsi="Arial" w:cs="Arial"/>
          <w:sz w:val="22"/>
          <w:szCs w:val="22"/>
          <w:highlight w:val="yellow"/>
        </w:rPr>
        <w:t xml:space="preserve">upravit </w:t>
      </w:r>
      <w:r w:rsidR="00E06DC1" w:rsidRPr="00D53952">
        <w:rPr>
          <w:rFonts w:ascii="Arial" w:hAnsi="Arial" w:cs="Arial"/>
          <w:sz w:val="22"/>
          <w:szCs w:val="22"/>
          <w:highlight w:val="yellow"/>
        </w:rPr>
        <w:t>v souladu s</w:t>
      </w:r>
      <w:r w:rsidR="000C4B33" w:rsidRPr="00D53952">
        <w:rPr>
          <w:rFonts w:ascii="Arial" w:hAnsi="Arial" w:cs="Arial"/>
          <w:sz w:val="22"/>
          <w:szCs w:val="22"/>
          <w:highlight w:val="yellow"/>
        </w:rPr>
        <w:t xml:space="preserve"> </w:t>
      </w:r>
      <w:r w:rsidR="00E06DC1" w:rsidRPr="00D53952">
        <w:rPr>
          <w:rFonts w:ascii="Arial" w:hAnsi="Arial" w:cs="Arial"/>
          <w:sz w:val="22"/>
          <w:szCs w:val="22"/>
          <w:highlight w:val="yellow"/>
        </w:rPr>
        <w:t xml:space="preserve">tímto zákonem </w:t>
      </w:r>
      <w:r w:rsidR="00445932" w:rsidRPr="00D53952">
        <w:rPr>
          <w:rFonts w:ascii="Arial" w:hAnsi="Arial" w:cs="Arial"/>
          <w:sz w:val="22"/>
          <w:szCs w:val="22"/>
          <w:highlight w:val="yellow"/>
        </w:rPr>
        <w:t>(stavební povolení nahradit vodoprávním povole</w:t>
      </w:r>
      <w:r w:rsidR="00445932" w:rsidRPr="001A4873">
        <w:rPr>
          <w:szCs w:val="24"/>
          <w:highlight w:val="yellow"/>
        </w:rPr>
        <w:t>ním, apod)</w:t>
      </w:r>
    </w:p>
    <w:sectPr w:rsidR="003B7D9D" w:rsidRPr="003B7D9D" w:rsidSect="00EB64F1">
      <w:footerReference w:type="even" r:id="rId10"/>
      <w:footerReference w:type="default" r:id="rId11"/>
      <w:headerReference w:type="first" r:id="rId12"/>
      <w:pgSz w:w="11906" w:h="16838"/>
      <w:pgMar w:top="1134" w:right="1134" w:bottom="1418" w:left="1418" w:header="709" w:footer="709"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ukešová Simona JUDr." w:date="2017-06-26T11:53:00Z" w:initials="LSJ">
    <w:p w14:paraId="736A7FED" w14:textId="5C8379D0" w:rsidR="00363183" w:rsidRPr="00883471" w:rsidRDefault="00883471" w:rsidP="00883471">
      <w:pPr>
        <w:pStyle w:val="Textkomente"/>
      </w:pPr>
      <w:r w:rsidRPr="00883471">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6A7F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87D6" w14:textId="77777777" w:rsidR="00000AC5" w:rsidRDefault="00000AC5" w:rsidP="00B83F26">
      <w:r>
        <w:separator/>
      </w:r>
    </w:p>
  </w:endnote>
  <w:endnote w:type="continuationSeparator" w:id="0">
    <w:p w14:paraId="5C64E319" w14:textId="77777777" w:rsidR="00000AC5" w:rsidRDefault="00000AC5"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2429" w14:textId="77777777" w:rsidR="00000AC5" w:rsidRDefault="00000AC5" w:rsidP="00B83F26">
      <w:r>
        <w:separator/>
      </w:r>
    </w:p>
  </w:footnote>
  <w:footnote w:type="continuationSeparator" w:id="0">
    <w:p w14:paraId="662C5317" w14:textId="77777777" w:rsidR="00000AC5" w:rsidRDefault="00000AC5"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316A" w14:textId="388E889B" w:rsidR="000C4B33" w:rsidRPr="00D53952" w:rsidRDefault="00450827" w:rsidP="00DD34EC">
    <w:pPr>
      <w:pStyle w:val="Zhlav"/>
      <w:rPr>
        <w:rFonts w:ascii="Arial" w:hAnsi="Arial" w:cs="Arial"/>
        <w:sz w:val="22"/>
        <w:szCs w:val="22"/>
      </w:rPr>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 xml:space="preserve"> Č</w:t>
    </w:r>
    <w:r w:rsidR="000C4B33" w:rsidRPr="00D53952">
      <w:rPr>
        <w:rFonts w:ascii="Arial" w:hAnsi="Arial" w:cs="Arial"/>
        <w:sz w:val="22"/>
        <w:szCs w:val="22"/>
      </w:rPr>
      <w:t>.j. objednatele:</w:t>
    </w:r>
  </w:p>
  <w:p w14:paraId="0FE1921E" w14:textId="13D89B13" w:rsidR="00012340" w:rsidRDefault="000C4B33" w:rsidP="00DD34EC">
    <w:pPr>
      <w:pStyle w:val="Zhlav"/>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2E03F4E"/>
    <w:multiLevelType w:val="hybridMultilevel"/>
    <w:tmpl w:val="C26899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2"/>
  </w:num>
  <w:num w:numId="4">
    <w:abstractNumId w:val="3"/>
  </w:num>
  <w:num w:numId="5">
    <w:abstractNumId w:val="1"/>
  </w:num>
  <w:num w:numId="6">
    <w:abstractNumId w:val="2"/>
  </w:num>
  <w:num w:numId="7">
    <w:abstractNumId w:val="10"/>
  </w:num>
  <w:num w:numId="8">
    <w:abstractNumId w:val="18"/>
  </w:num>
  <w:num w:numId="9">
    <w:abstractNumId w:val="22"/>
  </w:num>
  <w:num w:numId="10">
    <w:abstractNumId w:val="30"/>
  </w:num>
  <w:num w:numId="11">
    <w:abstractNumId w:val="19"/>
  </w:num>
  <w:num w:numId="12">
    <w:abstractNumId w:val="3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0"/>
  </w:num>
  <w:num w:numId="19">
    <w:abstractNumId w:val="16"/>
  </w:num>
  <w:num w:numId="20">
    <w:abstractNumId w:val="6"/>
  </w:num>
  <w:num w:numId="21">
    <w:abstractNumId w:val="4"/>
  </w:num>
  <w:num w:numId="22">
    <w:abstractNumId w:val="9"/>
  </w:num>
  <w:num w:numId="23">
    <w:abstractNumId w:val="14"/>
  </w:num>
  <w:num w:numId="24">
    <w:abstractNumId w:val="11"/>
  </w:num>
  <w:num w:numId="25">
    <w:abstractNumId w:val="32"/>
  </w:num>
  <w:num w:numId="26">
    <w:abstractNumId w:val="23"/>
  </w:num>
  <w:num w:numId="27">
    <w:abstractNumId w:val="26"/>
  </w:num>
  <w:num w:numId="28">
    <w:abstractNumId w:val="7"/>
  </w:num>
  <w:num w:numId="29">
    <w:abstractNumId w:val="20"/>
  </w:num>
  <w:num w:numId="30">
    <w:abstractNumId w:val="21"/>
  </w:num>
  <w:num w:numId="31">
    <w:abstractNumId w:val="29"/>
  </w:num>
  <w:num w:numId="32">
    <w:abstractNumId w:val="28"/>
  </w:num>
  <w:num w:numId="33">
    <w:abstractNumId w:val="5"/>
  </w:num>
  <w:num w:numId="34">
    <w:abstractNumId w:val="24"/>
  </w:num>
  <w:num w:numId="35">
    <w:abstractNumId w:val="27"/>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6"/>
    <w:rsid w:val="00000AC5"/>
    <w:rsid w:val="00006455"/>
    <w:rsid w:val="00006EE5"/>
    <w:rsid w:val="00012340"/>
    <w:rsid w:val="00015DD0"/>
    <w:rsid w:val="00024245"/>
    <w:rsid w:val="00027193"/>
    <w:rsid w:val="00030C3D"/>
    <w:rsid w:val="0004607F"/>
    <w:rsid w:val="00057F3C"/>
    <w:rsid w:val="000618A9"/>
    <w:rsid w:val="00063376"/>
    <w:rsid w:val="00087A0A"/>
    <w:rsid w:val="00090512"/>
    <w:rsid w:val="00093C5B"/>
    <w:rsid w:val="000B3316"/>
    <w:rsid w:val="000B3EB9"/>
    <w:rsid w:val="000C4B33"/>
    <w:rsid w:val="000E6467"/>
    <w:rsid w:val="000F1247"/>
    <w:rsid w:val="00126A2D"/>
    <w:rsid w:val="0012753E"/>
    <w:rsid w:val="001348A2"/>
    <w:rsid w:val="00165F4C"/>
    <w:rsid w:val="00181A77"/>
    <w:rsid w:val="00185DB2"/>
    <w:rsid w:val="001A4873"/>
    <w:rsid w:val="001A5183"/>
    <w:rsid w:val="001D363B"/>
    <w:rsid w:val="001D6745"/>
    <w:rsid w:val="001E6314"/>
    <w:rsid w:val="001F43CE"/>
    <w:rsid w:val="00206E65"/>
    <w:rsid w:val="002112DC"/>
    <w:rsid w:val="00213D92"/>
    <w:rsid w:val="0021725F"/>
    <w:rsid w:val="002213F5"/>
    <w:rsid w:val="002233D7"/>
    <w:rsid w:val="00223F47"/>
    <w:rsid w:val="00234282"/>
    <w:rsid w:val="00254993"/>
    <w:rsid w:val="00270033"/>
    <w:rsid w:val="002876AC"/>
    <w:rsid w:val="002A41D1"/>
    <w:rsid w:val="002B1C6A"/>
    <w:rsid w:val="002B264E"/>
    <w:rsid w:val="002B7370"/>
    <w:rsid w:val="002C491C"/>
    <w:rsid w:val="002C59E8"/>
    <w:rsid w:val="002E0BCE"/>
    <w:rsid w:val="002E2A05"/>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703B"/>
    <w:rsid w:val="003D0CAE"/>
    <w:rsid w:val="003D0FED"/>
    <w:rsid w:val="003E6377"/>
    <w:rsid w:val="003E757C"/>
    <w:rsid w:val="00430EE4"/>
    <w:rsid w:val="0043137E"/>
    <w:rsid w:val="004453EA"/>
    <w:rsid w:val="00445932"/>
    <w:rsid w:val="00450827"/>
    <w:rsid w:val="00457F60"/>
    <w:rsid w:val="0046360C"/>
    <w:rsid w:val="00463AB0"/>
    <w:rsid w:val="004853B1"/>
    <w:rsid w:val="004907AC"/>
    <w:rsid w:val="004B49E7"/>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D3B"/>
    <w:rsid w:val="005F687B"/>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21C31"/>
    <w:rsid w:val="007261A8"/>
    <w:rsid w:val="007421FE"/>
    <w:rsid w:val="0075149E"/>
    <w:rsid w:val="00761ABA"/>
    <w:rsid w:val="007A798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779A3"/>
    <w:rsid w:val="00883471"/>
    <w:rsid w:val="00893A83"/>
    <w:rsid w:val="00895C11"/>
    <w:rsid w:val="008A1D16"/>
    <w:rsid w:val="008A6DC3"/>
    <w:rsid w:val="008B33FA"/>
    <w:rsid w:val="008C6924"/>
    <w:rsid w:val="008E13A4"/>
    <w:rsid w:val="008E5BF1"/>
    <w:rsid w:val="008F3E92"/>
    <w:rsid w:val="0090074B"/>
    <w:rsid w:val="00935646"/>
    <w:rsid w:val="00941C88"/>
    <w:rsid w:val="0094234F"/>
    <w:rsid w:val="00944D3F"/>
    <w:rsid w:val="009470ED"/>
    <w:rsid w:val="009671A1"/>
    <w:rsid w:val="009736F8"/>
    <w:rsid w:val="00987DA1"/>
    <w:rsid w:val="00992D32"/>
    <w:rsid w:val="0099495F"/>
    <w:rsid w:val="009B4D42"/>
    <w:rsid w:val="009F145A"/>
    <w:rsid w:val="00A00B86"/>
    <w:rsid w:val="00A1694B"/>
    <w:rsid w:val="00A35BCB"/>
    <w:rsid w:val="00A375D5"/>
    <w:rsid w:val="00A45D1B"/>
    <w:rsid w:val="00A87806"/>
    <w:rsid w:val="00AB3F7B"/>
    <w:rsid w:val="00AC3DCD"/>
    <w:rsid w:val="00AC6FB4"/>
    <w:rsid w:val="00AD737D"/>
    <w:rsid w:val="00AF083C"/>
    <w:rsid w:val="00B0493E"/>
    <w:rsid w:val="00B21DCD"/>
    <w:rsid w:val="00B2498F"/>
    <w:rsid w:val="00B30F9A"/>
    <w:rsid w:val="00B520B5"/>
    <w:rsid w:val="00B705C1"/>
    <w:rsid w:val="00B7378A"/>
    <w:rsid w:val="00B7615A"/>
    <w:rsid w:val="00B80447"/>
    <w:rsid w:val="00B83F26"/>
    <w:rsid w:val="00B84595"/>
    <w:rsid w:val="00B95B30"/>
    <w:rsid w:val="00BC00B7"/>
    <w:rsid w:val="00BE0939"/>
    <w:rsid w:val="00BE6C6B"/>
    <w:rsid w:val="00C03C2A"/>
    <w:rsid w:val="00C16AF5"/>
    <w:rsid w:val="00C17C65"/>
    <w:rsid w:val="00C276DF"/>
    <w:rsid w:val="00C557D2"/>
    <w:rsid w:val="00C709CD"/>
    <w:rsid w:val="00C8621E"/>
    <w:rsid w:val="00C95B0E"/>
    <w:rsid w:val="00CB3BB5"/>
    <w:rsid w:val="00CB4F7C"/>
    <w:rsid w:val="00CC3E8C"/>
    <w:rsid w:val="00CE7F49"/>
    <w:rsid w:val="00CF0417"/>
    <w:rsid w:val="00CF205B"/>
    <w:rsid w:val="00D0196C"/>
    <w:rsid w:val="00D01ACB"/>
    <w:rsid w:val="00D2184E"/>
    <w:rsid w:val="00D274CE"/>
    <w:rsid w:val="00D32776"/>
    <w:rsid w:val="00D53952"/>
    <w:rsid w:val="00D5611A"/>
    <w:rsid w:val="00D64398"/>
    <w:rsid w:val="00D90CCC"/>
    <w:rsid w:val="00D91798"/>
    <w:rsid w:val="00D93301"/>
    <w:rsid w:val="00DD34EC"/>
    <w:rsid w:val="00DE5176"/>
    <w:rsid w:val="00DF4A58"/>
    <w:rsid w:val="00E06DC1"/>
    <w:rsid w:val="00E07AA6"/>
    <w:rsid w:val="00E11AED"/>
    <w:rsid w:val="00E32D43"/>
    <w:rsid w:val="00E376F5"/>
    <w:rsid w:val="00E724F1"/>
    <w:rsid w:val="00E74E11"/>
    <w:rsid w:val="00E75F8D"/>
    <w:rsid w:val="00EA401B"/>
    <w:rsid w:val="00EB64F1"/>
    <w:rsid w:val="00EC3260"/>
    <w:rsid w:val="00EC535B"/>
    <w:rsid w:val="00EE1539"/>
    <w:rsid w:val="00EF1A5F"/>
    <w:rsid w:val="00EF315E"/>
    <w:rsid w:val="00EF7CB8"/>
    <w:rsid w:val="00F25344"/>
    <w:rsid w:val="00F60711"/>
    <w:rsid w:val="00F66E65"/>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2D02-47A3-41D7-99AB-A5900ED5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2794</Words>
  <Characters>16491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Lukešová Simona JUDr.</cp:lastModifiedBy>
  <cp:revision>11</cp:revision>
  <cp:lastPrinted>2015-03-16T09:25:00Z</cp:lastPrinted>
  <dcterms:created xsi:type="dcterms:W3CDTF">2016-11-16T06:34:00Z</dcterms:created>
  <dcterms:modified xsi:type="dcterms:W3CDTF">2017-06-26T16:09:00Z</dcterms:modified>
</cp:coreProperties>
</file>